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D607B5" w:rsidRDefault="00000000">
      <w:pPr>
        <w:spacing w:after="247" w:line="259" w:lineRule="auto"/>
        <w:ind w:left="0" w:firstLine="0"/>
        <w:jc w:val="left"/>
      </w:pPr>
      <w:r>
        <w:rPr>
          <w:rFonts w:ascii="Times New Roman" w:eastAsia="Times New Roman" w:hAnsi="Times New Roman" w:cs="Times New Roman"/>
        </w:rPr>
        <w:t xml:space="preserve"> </w:t>
      </w:r>
    </w:p>
    <w:p w14:paraId="0A6959E7" w14:textId="77777777" w:rsidR="00D607B5" w:rsidRDefault="00000000">
      <w:pPr>
        <w:spacing w:after="0" w:line="259" w:lineRule="auto"/>
        <w:ind w:left="0" w:firstLine="0"/>
        <w:jc w:val="left"/>
      </w:pPr>
      <w:r>
        <w:rPr>
          <w:rFonts w:ascii="Times New Roman" w:eastAsia="Times New Roman" w:hAnsi="Times New Roman" w:cs="Times New Roman"/>
        </w:rPr>
        <w:t xml:space="preserve"> </w:t>
      </w:r>
      <w:r>
        <w:rPr>
          <w:rFonts w:ascii="SimSun" w:eastAsia="SimSun" w:hAnsi="SimSun" w:cs="SimSun"/>
          <w:noProof/>
          <w:szCs w:val="24"/>
        </w:rPr>
        <w:drawing>
          <wp:inline distT="0" distB="0" distL="114300" distR="114300" wp14:anchorId="345E3BAF" wp14:editId="07777777">
            <wp:extent cx="6096000" cy="2762250"/>
            <wp:effectExtent l="0" t="0" r="0" b="0"/>
            <wp:docPr id="1" name="Imag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G_256"/>
                    <pic:cNvPicPr>
                      <a:picLocks noChangeAspect="1"/>
                    </pic:cNvPicPr>
                  </pic:nvPicPr>
                  <pic:blipFill>
                    <a:blip r:embed="rId12"/>
                    <a:stretch>
                      <a:fillRect/>
                    </a:stretch>
                  </pic:blipFill>
                  <pic:spPr>
                    <a:xfrm>
                      <a:off x="0" y="0"/>
                      <a:ext cx="6096000" cy="2762250"/>
                    </a:xfrm>
                    <a:prstGeom prst="rect">
                      <a:avLst/>
                    </a:prstGeom>
                    <a:noFill/>
                    <a:ln w="9525">
                      <a:noFill/>
                    </a:ln>
                  </pic:spPr>
                </pic:pic>
              </a:graphicData>
            </a:graphic>
          </wp:inline>
        </w:drawing>
      </w:r>
    </w:p>
    <w:p w14:paraId="100C5B58" w14:textId="77777777" w:rsidR="00D607B5" w:rsidRDefault="00000000">
      <w:pPr>
        <w:spacing w:after="0" w:line="259" w:lineRule="auto"/>
        <w:ind w:left="0" w:right="3900" w:firstLine="0"/>
        <w:jc w:val="center"/>
      </w:pPr>
      <w:r>
        <w:rPr>
          <w:rFonts w:ascii="Times New Roman" w:eastAsia="Times New Roman" w:hAnsi="Times New Roman" w:cs="Times New Roman"/>
        </w:rPr>
        <w:t xml:space="preserve"> </w:t>
      </w:r>
    </w:p>
    <w:p w14:paraId="12F40E89"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608DEACE"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2BAC6FC9"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156A6281"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20876B09" w14:textId="77777777" w:rsidR="00D607B5" w:rsidRDefault="00000000">
      <w:pPr>
        <w:spacing w:after="194" w:line="259" w:lineRule="auto"/>
        <w:ind w:left="0" w:firstLine="0"/>
        <w:jc w:val="left"/>
      </w:pPr>
      <w:r>
        <w:rPr>
          <w:rFonts w:ascii="Times New Roman" w:eastAsia="Times New Roman" w:hAnsi="Times New Roman" w:cs="Times New Roman"/>
        </w:rPr>
        <w:t xml:space="preserve"> </w:t>
      </w:r>
    </w:p>
    <w:p w14:paraId="57B65750" w14:textId="77777777" w:rsidR="00D607B5" w:rsidRDefault="00000000">
      <w:pPr>
        <w:spacing w:after="0" w:line="259" w:lineRule="auto"/>
        <w:ind w:left="183" w:firstLine="0"/>
        <w:jc w:val="left"/>
      </w:pPr>
      <w:r>
        <w:rPr>
          <w:rFonts w:ascii="Times New Roman" w:eastAsia="Times New Roman" w:hAnsi="Times New Roman" w:cs="Times New Roman"/>
          <w:sz w:val="40"/>
          <w:u w:val="single" w:color="000000"/>
        </w:rPr>
        <w:t>C</w:t>
      </w:r>
      <w:r>
        <w:rPr>
          <w:rFonts w:ascii="Times New Roman" w:eastAsia="Times New Roman" w:hAnsi="Times New Roman" w:cs="Times New Roman"/>
          <w:sz w:val="32"/>
        </w:rPr>
        <w:t>ODE D</w:t>
      </w:r>
      <w:r>
        <w:rPr>
          <w:rFonts w:ascii="Times New Roman" w:eastAsia="Times New Roman" w:hAnsi="Times New Roman" w:cs="Times New Roman"/>
          <w:sz w:val="40"/>
          <w:u w:val="single" w:color="000000"/>
        </w:rPr>
        <w:t>’</w:t>
      </w:r>
      <w:r>
        <w:rPr>
          <w:rFonts w:ascii="Times New Roman" w:eastAsia="Times New Roman" w:hAnsi="Times New Roman" w:cs="Times New Roman"/>
          <w:sz w:val="32"/>
        </w:rPr>
        <w:t>ÉTHIQUE ET DE DÉONTOLOGIE</w:t>
      </w:r>
      <w:r>
        <w:rPr>
          <w:rFonts w:ascii="Times New Roman" w:eastAsia="Times New Roman" w:hAnsi="Times New Roman" w:cs="Times New Roman"/>
          <w:sz w:val="40"/>
        </w:rPr>
        <w:t xml:space="preserve"> </w:t>
      </w:r>
    </w:p>
    <w:p w14:paraId="10146664" w14:textId="77777777" w:rsidR="00D607B5" w:rsidRDefault="00000000">
      <w:pPr>
        <w:spacing w:after="0" w:line="259" w:lineRule="auto"/>
        <w:ind w:left="0" w:right="60" w:firstLine="0"/>
        <w:jc w:val="right"/>
      </w:pPr>
      <w:r>
        <w:rPr>
          <w:rFonts w:ascii="Times New Roman" w:eastAsia="Times New Roman" w:hAnsi="Times New Roman" w:cs="Times New Roman"/>
        </w:rPr>
        <w:t xml:space="preserve"> </w:t>
      </w:r>
    </w:p>
    <w:p w14:paraId="5B68B9CD" w14:textId="77777777" w:rsidR="00D607B5" w:rsidRDefault="00000000">
      <w:pPr>
        <w:spacing w:after="0" w:line="259" w:lineRule="auto"/>
        <w:ind w:left="0" w:firstLine="0"/>
        <w:jc w:val="right"/>
      </w:pPr>
      <w:r>
        <w:rPr>
          <w:rFonts w:ascii="Times New Roman" w:eastAsia="Times New Roman" w:hAnsi="Times New Roman" w:cs="Times New Roman"/>
        </w:rPr>
        <w:t xml:space="preserve"> </w:t>
      </w:r>
    </w:p>
    <w:p w14:paraId="1B7172F4"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325CE300"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25DD3341"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23DD831B"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28CE8CB7" w14:textId="77777777" w:rsidR="00D607B5" w:rsidRDefault="00000000">
      <w:pPr>
        <w:spacing w:after="55" w:line="259" w:lineRule="auto"/>
        <w:ind w:left="0" w:firstLine="0"/>
        <w:jc w:val="left"/>
      </w:pPr>
      <w:r>
        <w:rPr>
          <w:rFonts w:ascii="Times New Roman" w:eastAsia="Times New Roman" w:hAnsi="Times New Roman" w:cs="Times New Roman"/>
        </w:rPr>
        <w:t xml:space="preserve"> </w:t>
      </w:r>
    </w:p>
    <w:p w14:paraId="0312F9AB" w14:textId="77777777" w:rsidR="00D607B5" w:rsidRDefault="00000000">
      <w:pPr>
        <w:spacing w:after="0" w:line="259" w:lineRule="auto"/>
        <w:ind w:left="10" w:right="48"/>
        <w:jc w:val="right"/>
      </w:pPr>
      <w:r>
        <w:rPr>
          <w:rFonts w:ascii="Times New Roman" w:eastAsia="Times New Roman" w:hAnsi="Times New Roman" w:cs="Times New Roman"/>
          <w:b/>
          <w:sz w:val="32"/>
        </w:rPr>
        <w:t xml:space="preserve">Assemblée générale </w:t>
      </w:r>
    </w:p>
    <w:p w14:paraId="1B590FC6" w14:textId="77777777" w:rsidR="00D607B5" w:rsidRDefault="00000000">
      <w:pPr>
        <w:spacing w:after="0" w:line="259" w:lineRule="auto"/>
        <w:ind w:left="10" w:right="48"/>
        <w:jc w:val="right"/>
      </w:pPr>
      <w:r>
        <w:rPr>
          <w:rFonts w:ascii="Times New Roman" w:eastAsia="Times New Roman" w:hAnsi="Times New Roman" w:cs="Times New Roman"/>
          <w:b/>
          <w:sz w:val="32"/>
        </w:rPr>
        <w:t>03 octobre 2023</w:t>
      </w:r>
    </w:p>
    <w:p w14:paraId="06437715" w14:textId="77777777" w:rsidR="00D607B5" w:rsidRDefault="00000000">
      <w:pPr>
        <w:spacing w:after="0" w:line="259" w:lineRule="auto"/>
        <w:ind w:left="10" w:right="48"/>
        <w:jc w:val="right"/>
      </w:pPr>
      <w:r>
        <w:rPr>
          <w:rFonts w:ascii="Times New Roman" w:eastAsia="Times New Roman" w:hAnsi="Times New Roman" w:cs="Times New Roman"/>
          <w:b/>
          <w:sz w:val="32"/>
        </w:rPr>
        <w:t xml:space="preserve">Cégep régional de Lanaudière à Joliette </w:t>
      </w:r>
    </w:p>
    <w:p w14:paraId="52172444" w14:textId="77777777" w:rsidR="00D607B5" w:rsidRDefault="00000000">
      <w:pPr>
        <w:spacing w:after="0" w:line="259" w:lineRule="auto"/>
        <w:ind w:left="10" w:right="48"/>
        <w:jc w:val="right"/>
      </w:pPr>
      <w:r>
        <w:rPr>
          <w:rFonts w:ascii="Times New Roman" w:eastAsia="Times New Roman" w:hAnsi="Times New Roman" w:cs="Times New Roman"/>
          <w:b/>
          <w:sz w:val="32"/>
        </w:rPr>
        <w:t>Joliette</w:t>
      </w:r>
    </w:p>
    <w:p w14:paraId="1895D3B7"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7FDE0BDC"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p w14:paraId="6C1031F9" w14:textId="77777777" w:rsidR="00D607B5" w:rsidRDefault="00000000">
      <w:pPr>
        <w:spacing w:after="16" w:line="259" w:lineRule="auto"/>
        <w:ind w:left="0" w:firstLine="0"/>
        <w:jc w:val="left"/>
      </w:pPr>
      <w:r>
        <w:rPr>
          <w:rFonts w:ascii="Times New Roman" w:eastAsia="Times New Roman" w:hAnsi="Times New Roman" w:cs="Times New Roman"/>
        </w:rPr>
        <w:t xml:space="preserve"> </w:t>
      </w:r>
    </w:p>
    <w:p w14:paraId="625FA765" w14:textId="77777777" w:rsidR="00D607B5" w:rsidRDefault="00000000">
      <w:pPr>
        <w:spacing w:after="0" w:line="259" w:lineRule="auto"/>
        <w:ind w:left="0" w:right="61" w:firstLine="0"/>
        <w:jc w:val="center"/>
        <w:rPr>
          <w:szCs w:val="24"/>
        </w:rPr>
      </w:pPr>
      <w:r>
        <w:rPr>
          <w:rFonts w:ascii="Times New Roman" w:eastAsia="Times New Roman" w:hAnsi="Times New Roman" w:cs="Times New Roman"/>
          <w:b/>
          <w:szCs w:val="24"/>
        </w:rPr>
        <w:t>Regroupement des étudiants et étudiantes du cégep régional de Lanaudière de Joliette</w:t>
      </w:r>
    </w:p>
    <w:p w14:paraId="4CE745D7" w14:textId="77777777" w:rsidR="00D607B5" w:rsidRDefault="00000000">
      <w:pPr>
        <w:spacing w:after="882" w:line="259" w:lineRule="auto"/>
        <w:ind w:left="0" w:firstLine="0"/>
        <w:jc w:val="left"/>
      </w:pPr>
      <w:r>
        <w:rPr>
          <w:rFonts w:ascii="Times New Roman" w:eastAsia="Times New Roman" w:hAnsi="Times New Roman" w:cs="Times New Roman"/>
          <w:sz w:val="22"/>
        </w:rPr>
        <w:t xml:space="preserve"> </w:t>
      </w:r>
    </w:p>
    <w:p w14:paraId="7D149327" w14:textId="77777777" w:rsidR="00D607B5" w:rsidRDefault="00000000">
      <w:pPr>
        <w:spacing w:after="0" w:line="259" w:lineRule="auto"/>
        <w:ind w:left="0" w:firstLine="0"/>
        <w:jc w:val="left"/>
      </w:pPr>
      <w:r>
        <w:rPr>
          <w:rFonts w:ascii="Times New Roman" w:eastAsia="Times New Roman" w:hAnsi="Times New Roman" w:cs="Times New Roman"/>
        </w:rPr>
        <w:lastRenderedPageBreak/>
        <w:t xml:space="preserve"> </w:t>
      </w:r>
    </w:p>
    <w:p w14:paraId="55020389" w14:textId="77777777" w:rsidR="00D607B5" w:rsidRDefault="00000000">
      <w:pPr>
        <w:spacing w:after="0" w:line="259" w:lineRule="auto"/>
        <w:ind w:left="0" w:firstLine="0"/>
        <w:jc w:val="left"/>
      </w:pPr>
      <w:r>
        <w:rPr>
          <w:b/>
          <w:sz w:val="28"/>
        </w:rPr>
        <w:t xml:space="preserve">Table des matières </w:t>
      </w:r>
    </w:p>
    <w:p w14:paraId="253B9705" w14:textId="77777777" w:rsidR="00D607B5" w:rsidRDefault="00000000">
      <w:pPr>
        <w:spacing w:after="9" w:line="259" w:lineRule="auto"/>
        <w:ind w:left="0" w:firstLine="0"/>
        <w:jc w:val="left"/>
      </w:pPr>
      <w:r>
        <w:t xml:space="preserve"> </w:t>
      </w:r>
    </w:p>
    <w:p w14:paraId="202506BA" w14:textId="77777777" w:rsidR="00D607B5" w:rsidRDefault="00000000">
      <w:pPr>
        <w:spacing w:after="96" w:line="259" w:lineRule="auto"/>
        <w:ind w:left="-5"/>
        <w:jc w:val="left"/>
      </w:pPr>
      <w:r>
        <w:rPr>
          <w:sz w:val="28"/>
        </w:rPr>
        <w:t>TITRE I : Dispositions préliminaires ........................................................................ 3</w:t>
      </w:r>
      <w:r>
        <w:t xml:space="preserve"> </w:t>
      </w:r>
    </w:p>
    <w:p w14:paraId="3E6724F6" w14:textId="77777777" w:rsidR="00D607B5" w:rsidRDefault="00000000">
      <w:pPr>
        <w:ind w:left="235" w:right="45"/>
      </w:pPr>
      <w:r>
        <w:t xml:space="preserve">CHAPITRE I : Terminologie ....................................................................................................................... 3 </w:t>
      </w:r>
    </w:p>
    <w:p w14:paraId="1F8FA7A3" w14:textId="77777777" w:rsidR="00D607B5" w:rsidRDefault="00000000">
      <w:pPr>
        <w:spacing w:after="0" w:line="259" w:lineRule="auto"/>
        <w:ind w:left="10" w:right="55"/>
        <w:jc w:val="right"/>
      </w:pPr>
      <w:r>
        <w:t xml:space="preserve">Section I : Définitions ............................................................................................................................... 3 </w:t>
      </w:r>
    </w:p>
    <w:p w14:paraId="09813922" w14:textId="77777777" w:rsidR="00D607B5" w:rsidRDefault="00000000">
      <w:pPr>
        <w:spacing w:after="0" w:line="259" w:lineRule="auto"/>
        <w:ind w:left="10" w:right="55"/>
        <w:jc w:val="right"/>
      </w:pPr>
      <w:r>
        <w:t xml:space="preserve">Section II : Interprétation ......................................................................................................................... 3 </w:t>
      </w:r>
    </w:p>
    <w:p w14:paraId="67369D31" w14:textId="4B34B571" w:rsidR="00D607B5" w:rsidRDefault="00000000">
      <w:pPr>
        <w:ind w:left="235" w:right="45"/>
      </w:pPr>
      <w:r>
        <w:t xml:space="preserve">Chapitre II : Objectifs .................................................................................................................................... </w:t>
      </w:r>
      <w:r w:rsidR="004F0CDC">
        <w:t>4</w:t>
      </w:r>
      <w:r>
        <w:t xml:space="preserve"> </w:t>
      </w:r>
    </w:p>
    <w:p w14:paraId="193E1A7A" w14:textId="77777777" w:rsidR="00D607B5" w:rsidRDefault="00000000">
      <w:pPr>
        <w:spacing w:after="134" w:line="259" w:lineRule="auto"/>
        <w:ind w:left="-5"/>
        <w:jc w:val="left"/>
      </w:pPr>
      <w:r>
        <w:rPr>
          <w:sz w:val="28"/>
        </w:rPr>
        <w:t>TITRE II : Principe général ........................................................................................ 4</w:t>
      </w:r>
      <w:r>
        <w:t xml:space="preserve"> </w:t>
      </w:r>
    </w:p>
    <w:p w14:paraId="050F4DB1" w14:textId="77777777" w:rsidR="00D607B5" w:rsidRDefault="00000000">
      <w:pPr>
        <w:spacing w:after="96" w:line="259" w:lineRule="auto"/>
        <w:ind w:left="-5"/>
        <w:jc w:val="left"/>
      </w:pPr>
      <w:r>
        <w:rPr>
          <w:sz w:val="28"/>
        </w:rPr>
        <w:t>TITRE III : Principe .................................................................................................... 4</w:t>
      </w:r>
      <w:r>
        <w:t xml:space="preserve"> </w:t>
      </w:r>
    </w:p>
    <w:p w14:paraId="67D7F0B2" w14:textId="77777777" w:rsidR="00D607B5" w:rsidRDefault="00000000">
      <w:pPr>
        <w:ind w:left="235" w:right="45"/>
      </w:pPr>
      <w:r>
        <w:t xml:space="preserve">CHAPITRE I : Loyauté ................................................................................................................................ 4 </w:t>
      </w:r>
    </w:p>
    <w:p w14:paraId="6D65F727" w14:textId="77777777" w:rsidR="00D607B5" w:rsidRDefault="00000000">
      <w:pPr>
        <w:ind w:left="235" w:right="45"/>
      </w:pPr>
      <w:r>
        <w:t xml:space="preserve">Chapitre II : Transparence ............................................................................................................................ 5 </w:t>
      </w:r>
    </w:p>
    <w:p w14:paraId="4BDCB2DC" w14:textId="642D3851" w:rsidR="00D607B5" w:rsidRDefault="00000000">
      <w:pPr>
        <w:spacing w:after="121"/>
        <w:ind w:left="0" w:right="45" w:firstLine="240"/>
      </w:pPr>
      <w:r>
        <w:t xml:space="preserve">Chapitre III : Non-partisanerie ..................................................................................................................... 5 </w:t>
      </w:r>
      <w:r>
        <w:rPr>
          <w:sz w:val="28"/>
        </w:rPr>
        <w:t>Titre IV :</w:t>
      </w:r>
      <w:r w:rsidR="007C43CC">
        <w:rPr>
          <w:sz w:val="28"/>
        </w:rPr>
        <w:t xml:space="preserve"> Devoirs Généraux et obligations des exécutants du RÉEJCL</w:t>
      </w:r>
      <w:r>
        <w:rPr>
          <w:sz w:val="28"/>
        </w:rPr>
        <w:t xml:space="preserve"> ............ </w:t>
      </w:r>
      <w:r w:rsidR="004F0CDC">
        <w:rPr>
          <w:sz w:val="28"/>
        </w:rPr>
        <w:t>6</w:t>
      </w:r>
      <w:r w:rsidR="00783D82">
        <w:rPr>
          <w:sz w:val="28"/>
        </w:rPr>
        <w:t xml:space="preserve"> </w:t>
      </w:r>
    </w:p>
    <w:p w14:paraId="6CE63C76" w14:textId="0AC2C5F6" w:rsidR="00D607B5" w:rsidRDefault="004F0CDC">
      <w:pPr>
        <w:ind w:left="235" w:right="45"/>
      </w:pPr>
      <w:r>
        <w:t xml:space="preserve">CHAPITRE I : </w:t>
      </w:r>
      <w:r w:rsidR="00783D82">
        <w:t>Devoirs généraux des exécutants du REECJL</w:t>
      </w:r>
      <w:r>
        <w:t xml:space="preserve"> ............................................................... </w:t>
      </w:r>
      <w:r w:rsidR="008A5967">
        <w:t>6</w:t>
      </w:r>
      <w:r>
        <w:t xml:space="preserve"> </w:t>
      </w:r>
    </w:p>
    <w:p w14:paraId="53025841" w14:textId="1C009B25" w:rsidR="008A5967" w:rsidRDefault="004F0CDC" w:rsidP="008A5967">
      <w:pPr>
        <w:ind w:left="235" w:right="45"/>
      </w:pPr>
      <w:r>
        <w:t xml:space="preserve">Chapitre II : </w:t>
      </w:r>
      <w:r w:rsidR="00783D82">
        <w:t>Obligations des exécutants du RÉECJL</w:t>
      </w:r>
      <w:r w:rsidR="008A5967">
        <w:t xml:space="preserve"> .............................................................................. 6 </w:t>
      </w:r>
    </w:p>
    <w:p w14:paraId="5DC8EA4A" w14:textId="4B5F8055" w:rsidR="008A5967" w:rsidRDefault="008A5967" w:rsidP="008A5967">
      <w:pPr>
        <w:ind w:left="0" w:right="45" w:firstLine="0"/>
        <w:rPr>
          <w:sz w:val="28"/>
        </w:rPr>
      </w:pPr>
      <w:r>
        <w:rPr>
          <w:sz w:val="28"/>
        </w:rPr>
        <w:t>Titre IIV : Applicatio</w:t>
      </w:r>
      <w:r w:rsidR="00BC3D9C">
        <w:rPr>
          <w:sz w:val="28"/>
        </w:rPr>
        <w:t>ns</w:t>
      </w:r>
      <w:r>
        <w:rPr>
          <w:sz w:val="28"/>
        </w:rPr>
        <w:t xml:space="preserve"> ............</w:t>
      </w:r>
      <w:r w:rsidR="00DE76F7">
        <w:rPr>
          <w:sz w:val="28"/>
        </w:rPr>
        <w:t>...................................................................................</w:t>
      </w:r>
      <w:r>
        <w:rPr>
          <w:sz w:val="28"/>
        </w:rPr>
        <w:t xml:space="preserve"> 6</w:t>
      </w:r>
    </w:p>
    <w:p w14:paraId="53609F84" w14:textId="3E07B7D6" w:rsidR="00DE76F7" w:rsidRDefault="00DE76F7" w:rsidP="00DE76F7">
      <w:pPr>
        <w:ind w:left="235" w:right="45"/>
      </w:pPr>
      <w:r>
        <w:t xml:space="preserve">Chapitre I : Motion de </w:t>
      </w:r>
      <w:r w:rsidR="00A7794E">
        <w:t>blâme</w:t>
      </w:r>
      <w:r>
        <w:t xml:space="preserve"> ........................................................................................................................ 6 </w:t>
      </w:r>
    </w:p>
    <w:p w14:paraId="6FAD3D22" w14:textId="1141792E" w:rsidR="00D607B5" w:rsidRDefault="00000000" w:rsidP="008A5967">
      <w:pPr>
        <w:ind w:left="235" w:right="45"/>
      </w:pPr>
      <w:r>
        <w:t xml:space="preserve">Chapitre II : Suspension ................................................................................................................................ </w:t>
      </w:r>
      <w:r w:rsidR="00A7794E">
        <w:t>7</w:t>
      </w:r>
      <w:r>
        <w:t xml:space="preserve"> </w:t>
      </w:r>
    </w:p>
    <w:p w14:paraId="3AAB9168" w14:textId="03B019EA" w:rsidR="00D607B5" w:rsidRDefault="00000000">
      <w:pPr>
        <w:ind w:left="235" w:right="45"/>
      </w:pPr>
      <w:r>
        <w:t xml:space="preserve">Chapitre III : Révocation .............................................................................................................................. </w:t>
      </w:r>
      <w:r w:rsidR="00A7794E">
        <w:t>8</w:t>
      </w:r>
      <w:r>
        <w:t xml:space="preserve"> </w:t>
      </w:r>
    </w:p>
    <w:p w14:paraId="752553BD" w14:textId="77777777" w:rsidR="00D607B5" w:rsidRDefault="00000000">
      <w:pPr>
        <w:spacing w:after="0" w:line="259" w:lineRule="auto"/>
        <w:ind w:left="0" w:firstLine="0"/>
        <w:jc w:val="left"/>
      </w:pPr>
      <w:r>
        <w:t xml:space="preserve"> </w:t>
      </w:r>
    </w:p>
    <w:p w14:paraId="56051E44" w14:textId="77777777" w:rsidR="00D607B5" w:rsidRDefault="00000000">
      <w:pPr>
        <w:spacing w:after="0" w:line="259" w:lineRule="auto"/>
        <w:ind w:left="0" w:firstLine="0"/>
        <w:jc w:val="left"/>
      </w:pPr>
      <w:r>
        <w:t xml:space="preserve"> </w:t>
      </w:r>
    </w:p>
    <w:p w14:paraId="554EF5F4" w14:textId="77777777" w:rsidR="00D607B5" w:rsidRDefault="00000000">
      <w:pPr>
        <w:spacing w:after="0" w:line="259" w:lineRule="auto"/>
        <w:ind w:left="0" w:firstLine="0"/>
        <w:jc w:val="left"/>
      </w:pPr>
      <w:r>
        <w:t xml:space="preserve"> </w:t>
      </w:r>
    </w:p>
    <w:p w14:paraId="7E235B9D" w14:textId="77777777" w:rsidR="00D607B5" w:rsidRDefault="00000000">
      <w:pPr>
        <w:spacing w:after="0" w:line="259" w:lineRule="auto"/>
        <w:ind w:left="0" w:firstLine="0"/>
        <w:jc w:val="left"/>
      </w:pPr>
      <w:r>
        <w:t xml:space="preserve"> </w:t>
      </w:r>
    </w:p>
    <w:p w14:paraId="66AC4DF1" w14:textId="77777777" w:rsidR="00D607B5" w:rsidRDefault="00000000">
      <w:pPr>
        <w:spacing w:after="0" w:line="259" w:lineRule="auto"/>
        <w:ind w:left="0" w:firstLine="0"/>
        <w:jc w:val="left"/>
      </w:pPr>
      <w:r>
        <w:t xml:space="preserve"> </w:t>
      </w:r>
    </w:p>
    <w:p w14:paraId="131F8F3A" w14:textId="77777777" w:rsidR="00D607B5" w:rsidRDefault="00000000">
      <w:pPr>
        <w:spacing w:after="0" w:line="259" w:lineRule="auto"/>
        <w:ind w:left="0" w:firstLine="0"/>
        <w:jc w:val="left"/>
      </w:pPr>
      <w:r>
        <w:t xml:space="preserve"> </w:t>
      </w:r>
    </w:p>
    <w:p w14:paraId="7E689FDE" w14:textId="77777777" w:rsidR="004F0CDC" w:rsidRDefault="004F0CDC">
      <w:pPr>
        <w:spacing w:after="0" w:line="240" w:lineRule="auto"/>
        <w:ind w:left="0" w:firstLine="0"/>
        <w:jc w:val="left"/>
      </w:pPr>
      <w:r>
        <w:br w:type="page"/>
      </w:r>
    </w:p>
    <w:p w14:paraId="761C40CB" w14:textId="7E0AC65B" w:rsidR="00D607B5" w:rsidRDefault="00000000">
      <w:pPr>
        <w:spacing w:after="0" w:line="259" w:lineRule="auto"/>
        <w:ind w:left="0" w:firstLine="0"/>
        <w:jc w:val="left"/>
        <w:rPr>
          <w:i/>
          <w:sz w:val="28"/>
        </w:rPr>
      </w:pPr>
      <w:r>
        <w:lastRenderedPageBreak/>
        <w:t xml:space="preserve"> </w:t>
      </w:r>
      <w:r>
        <w:rPr>
          <w:i/>
          <w:sz w:val="28"/>
          <w:u w:val="single" w:color="000000"/>
        </w:rPr>
        <w:t>L’usage du masculin est utilisé à des fins linguistiques et uniquement dans le but d’alléger le texte.</w:t>
      </w:r>
      <w:r>
        <w:rPr>
          <w:i/>
          <w:sz w:val="28"/>
        </w:rPr>
        <w:t xml:space="preserve"> </w:t>
      </w:r>
    </w:p>
    <w:p w14:paraId="003015A6" w14:textId="77777777" w:rsidR="00AF1C7C" w:rsidRDefault="00AF1C7C">
      <w:pPr>
        <w:spacing w:after="0" w:line="259" w:lineRule="auto"/>
        <w:ind w:left="0" w:firstLine="0"/>
        <w:jc w:val="left"/>
      </w:pPr>
    </w:p>
    <w:p w14:paraId="55F4BE7B" w14:textId="77777777" w:rsidR="00D607B5" w:rsidRDefault="00000000">
      <w:pPr>
        <w:spacing w:after="73" w:line="259" w:lineRule="auto"/>
        <w:ind w:left="-5"/>
        <w:jc w:val="left"/>
      </w:pPr>
      <w:r>
        <w:rPr>
          <w:b/>
          <w:sz w:val="28"/>
          <w:u w:val="single" w:color="000000"/>
        </w:rPr>
        <w:t>TITRE</w:t>
      </w:r>
      <w:r>
        <w:rPr>
          <w:b/>
          <w:sz w:val="22"/>
          <w:u w:val="single" w:color="000000"/>
        </w:rPr>
        <w:t xml:space="preserve"> </w:t>
      </w:r>
      <w:r>
        <w:rPr>
          <w:b/>
          <w:sz w:val="28"/>
          <w:u w:val="single" w:color="000000"/>
        </w:rPr>
        <w:t>I :</w:t>
      </w:r>
      <w:r>
        <w:rPr>
          <w:b/>
          <w:sz w:val="22"/>
          <w:u w:val="single" w:color="000000"/>
        </w:rPr>
        <w:t xml:space="preserve"> </w:t>
      </w:r>
      <w:r>
        <w:rPr>
          <w:sz w:val="28"/>
          <w:u w:val="single" w:color="000000"/>
        </w:rPr>
        <w:t>D</w:t>
      </w:r>
      <w:r>
        <w:rPr>
          <w:sz w:val="22"/>
          <w:u w:val="single" w:color="000000"/>
        </w:rPr>
        <w:t>ISPOSITIONS PRÉLIMINAIRES</w:t>
      </w:r>
      <w:r>
        <w:rPr>
          <w:b/>
          <w:sz w:val="28"/>
        </w:rPr>
        <w:t xml:space="preserve"> </w:t>
      </w:r>
    </w:p>
    <w:p w14:paraId="455E230F" w14:textId="77777777" w:rsidR="00D607B5" w:rsidRDefault="00000000">
      <w:pPr>
        <w:spacing w:after="116" w:line="259" w:lineRule="auto"/>
        <w:ind w:left="0" w:firstLine="0"/>
        <w:jc w:val="left"/>
      </w:pPr>
      <w:r>
        <w:t xml:space="preserve"> </w:t>
      </w:r>
    </w:p>
    <w:p w14:paraId="11F52D9B" w14:textId="7CD952C2" w:rsidR="00D607B5" w:rsidRPr="00AF1C7C" w:rsidRDefault="00AF1C7C" w:rsidP="00AF1C7C">
      <w:pPr>
        <w:pStyle w:val="Titre1"/>
      </w:pPr>
      <w:r>
        <w:t xml:space="preserve">TITRE </w:t>
      </w:r>
      <w:r w:rsidR="00000000" w:rsidRPr="00AF1C7C">
        <w:t xml:space="preserve">I : TERMINOLOGIE </w:t>
      </w:r>
    </w:p>
    <w:p w14:paraId="0A8DB014" w14:textId="77777777" w:rsidR="00D607B5" w:rsidRDefault="00000000">
      <w:pPr>
        <w:spacing w:after="100" w:line="259" w:lineRule="auto"/>
        <w:ind w:left="0" w:firstLine="0"/>
        <w:jc w:val="left"/>
      </w:pPr>
      <w:r>
        <w:t xml:space="preserve"> </w:t>
      </w:r>
    </w:p>
    <w:p w14:paraId="1084A602" w14:textId="77777777" w:rsidR="00D607B5" w:rsidRDefault="00000000">
      <w:pPr>
        <w:ind w:left="2845" w:right="45"/>
      </w:pPr>
      <w:r>
        <w:rPr>
          <w:b/>
        </w:rPr>
        <w:t xml:space="preserve">Section I : </w:t>
      </w:r>
      <w:r>
        <w:t>Définitions</w:t>
      </w:r>
      <w:r>
        <w:rPr>
          <w:b/>
        </w:rPr>
        <w:t xml:space="preserve"> </w:t>
      </w:r>
    </w:p>
    <w:tbl>
      <w:tblPr>
        <w:tblStyle w:val="TableGrid"/>
        <w:tblW w:w="9476" w:type="dxa"/>
        <w:tblInd w:w="0" w:type="dxa"/>
        <w:tblLook w:val="04A0" w:firstRow="1" w:lastRow="0" w:firstColumn="1" w:lastColumn="0" w:noHBand="0" w:noVBand="1"/>
      </w:tblPr>
      <w:tblGrid>
        <w:gridCol w:w="2223"/>
        <w:gridCol w:w="612"/>
        <w:gridCol w:w="6641"/>
      </w:tblGrid>
      <w:tr w:rsidR="00D607B5" w14:paraId="03D8BA8D" w14:textId="77777777">
        <w:trPr>
          <w:trHeight w:val="269"/>
        </w:trPr>
        <w:tc>
          <w:tcPr>
            <w:tcW w:w="2223" w:type="dxa"/>
            <w:tcBorders>
              <w:top w:val="nil"/>
              <w:left w:val="nil"/>
              <w:bottom w:val="nil"/>
              <w:right w:val="nil"/>
            </w:tcBorders>
          </w:tcPr>
          <w:p w14:paraId="69A0658A" w14:textId="77777777" w:rsidR="00D607B5" w:rsidRDefault="00000000">
            <w:pPr>
              <w:spacing w:after="0" w:line="259" w:lineRule="auto"/>
              <w:ind w:left="0" w:firstLine="0"/>
              <w:jc w:val="left"/>
            </w:pPr>
            <w:r>
              <w:t xml:space="preserve"> </w:t>
            </w:r>
          </w:p>
        </w:tc>
        <w:tc>
          <w:tcPr>
            <w:tcW w:w="612" w:type="dxa"/>
            <w:tcBorders>
              <w:top w:val="nil"/>
              <w:left w:val="nil"/>
              <w:bottom w:val="nil"/>
              <w:right w:val="nil"/>
            </w:tcBorders>
          </w:tcPr>
          <w:p w14:paraId="672A6659" w14:textId="77777777" w:rsidR="00D607B5" w:rsidRDefault="00D607B5">
            <w:pPr>
              <w:spacing w:after="160" w:line="259" w:lineRule="auto"/>
              <w:ind w:left="0" w:firstLine="0"/>
              <w:jc w:val="left"/>
            </w:pPr>
          </w:p>
        </w:tc>
        <w:tc>
          <w:tcPr>
            <w:tcW w:w="6641" w:type="dxa"/>
            <w:tcBorders>
              <w:top w:val="nil"/>
              <w:left w:val="nil"/>
              <w:bottom w:val="nil"/>
              <w:right w:val="nil"/>
            </w:tcBorders>
          </w:tcPr>
          <w:p w14:paraId="0A37501D" w14:textId="77777777" w:rsidR="00D607B5" w:rsidRDefault="00D607B5">
            <w:pPr>
              <w:spacing w:after="160" w:line="259" w:lineRule="auto"/>
              <w:ind w:left="0" w:firstLine="0"/>
              <w:jc w:val="left"/>
            </w:pPr>
          </w:p>
        </w:tc>
      </w:tr>
      <w:tr w:rsidR="00D607B5" w14:paraId="76DF10E5" w14:textId="77777777">
        <w:trPr>
          <w:trHeight w:val="5669"/>
        </w:trPr>
        <w:tc>
          <w:tcPr>
            <w:tcW w:w="2223" w:type="dxa"/>
            <w:tcBorders>
              <w:top w:val="nil"/>
              <w:left w:val="nil"/>
              <w:bottom w:val="nil"/>
              <w:right w:val="nil"/>
            </w:tcBorders>
          </w:tcPr>
          <w:p w14:paraId="3C81DDA2" w14:textId="77777777" w:rsidR="00D607B5" w:rsidRDefault="00000000">
            <w:pPr>
              <w:tabs>
                <w:tab w:val="center" w:pos="1617"/>
              </w:tabs>
              <w:spacing w:after="259" w:line="259" w:lineRule="auto"/>
              <w:ind w:left="0" w:firstLine="0"/>
              <w:jc w:val="left"/>
            </w:pPr>
            <w:r>
              <w:rPr>
                <w:i/>
                <w:sz w:val="20"/>
              </w:rPr>
              <w:t xml:space="preserve"> </w:t>
            </w:r>
            <w:r>
              <w:rPr>
                <w:i/>
                <w:sz w:val="20"/>
              </w:rPr>
              <w:tab/>
              <w:t>Définitions</w:t>
            </w:r>
            <w:r>
              <w:t xml:space="preserve"> </w:t>
            </w:r>
          </w:p>
          <w:p w14:paraId="2EA285AA" w14:textId="77777777" w:rsidR="00D607B5" w:rsidRDefault="00000000">
            <w:pPr>
              <w:spacing w:after="512" w:line="259" w:lineRule="auto"/>
              <w:ind w:left="0" w:firstLine="0"/>
              <w:jc w:val="left"/>
            </w:pPr>
            <w:r>
              <w:t xml:space="preserve"> </w:t>
            </w:r>
          </w:p>
          <w:p w14:paraId="58BC89FB" w14:textId="77777777" w:rsidR="00D607B5" w:rsidRDefault="00000000">
            <w:pPr>
              <w:spacing w:after="3757" w:line="259" w:lineRule="auto"/>
              <w:ind w:left="0" w:firstLine="0"/>
              <w:jc w:val="left"/>
            </w:pPr>
            <w:r>
              <w:t xml:space="preserve"> </w:t>
            </w:r>
          </w:p>
          <w:p w14:paraId="70945AB8" w14:textId="77777777" w:rsidR="00D607B5" w:rsidRDefault="00000000">
            <w:pPr>
              <w:spacing w:after="0" w:line="259" w:lineRule="auto"/>
              <w:ind w:left="0" w:firstLine="0"/>
              <w:jc w:val="left"/>
            </w:pPr>
            <w:r>
              <w:t xml:space="preserve"> </w:t>
            </w:r>
          </w:p>
        </w:tc>
        <w:tc>
          <w:tcPr>
            <w:tcW w:w="612" w:type="dxa"/>
            <w:tcBorders>
              <w:top w:val="nil"/>
              <w:left w:val="nil"/>
              <w:bottom w:val="nil"/>
              <w:right w:val="nil"/>
            </w:tcBorders>
          </w:tcPr>
          <w:p w14:paraId="73E55088" w14:textId="77777777" w:rsidR="00D607B5" w:rsidRDefault="00000000">
            <w:pPr>
              <w:spacing w:after="0" w:line="259" w:lineRule="auto"/>
              <w:ind w:left="129" w:firstLine="0"/>
              <w:jc w:val="left"/>
            </w:pPr>
            <w:r>
              <w:t xml:space="preserve">1.  </w:t>
            </w:r>
          </w:p>
        </w:tc>
        <w:tc>
          <w:tcPr>
            <w:tcW w:w="6641" w:type="dxa"/>
            <w:tcBorders>
              <w:top w:val="nil"/>
              <w:left w:val="nil"/>
              <w:bottom w:val="nil"/>
              <w:right w:val="nil"/>
            </w:tcBorders>
          </w:tcPr>
          <w:p w14:paraId="51CA714C" w14:textId="77777777" w:rsidR="00D607B5" w:rsidRDefault="00000000">
            <w:pPr>
              <w:spacing w:after="274" w:line="237" w:lineRule="auto"/>
              <w:ind w:left="0" w:firstLine="0"/>
            </w:pPr>
            <w:r>
              <w:t xml:space="preserve">Dans la politique, à moins que le contexte ne s’y oppose, les termes suivants signifient : </w:t>
            </w:r>
          </w:p>
          <w:p w14:paraId="2CC3E338" w14:textId="77777777" w:rsidR="00D607B5" w:rsidRDefault="00000000">
            <w:pPr>
              <w:numPr>
                <w:ilvl w:val="0"/>
                <w:numId w:val="2"/>
              </w:numPr>
              <w:spacing w:after="274" w:line="237" w:lineRule="auto"/>
              <w:ind w:firstLine="0"/>
            </w:pPr>
            <w:r>
              <w:t xml:space="preserve">« </w:t>
            </w:r>
            <w:proofErr w:type="gramStart"/>
            <w:r>
              <w:t>code</w:t>
            </w:r>
            <w:proofErr w:type="gramEnd"/>
            <w:r>
              <w:t xml:space="preserve"> » : le code d’éthique et de déontologie du RÉÉCJL, soit le présent document; </w:t>
            </w:r>
          </w:p>
          <w:p w14:paraId="6E81BF2E" w14:textId="77777777" w:rsidR="00D607B5" w:rsidRDefault="00000000">
            <w:pPr>
              <w:numPr>
                <w:ilvl w:val="0"/>
                <w:numId w:val="2"/>
              </w:numPr>
              <w:spacing w:after="0" w:line="237" w:lineRule="auto"/>
              <w:ind w:firstLine="0"/>
            </w:pPr>
            <w:r>
              <w:t xml:space="preserve">« </w:t>
            </w:r>
            <w:proofErr w:type="gramStart"/>
            <w:r>
              <w:t>secrétaire</w:t>
            </w:r>
            <w:proofErr w:type="gramEnd"/>
            <w:r>
              <w:t xml:space="preserve"> général » : exécutant occupant le poste de secrétaire général, tel que défini dans les Règlements généraux; </w:t>
            </w:r>
          </w:p>
          <w:p w14:paraId="45FB2F13" w14:textId="77777777" w:rsidR="00D607B5" w:rsidRDefault="00000000">
            <w:pPr>
              <w:spacing w:after="0" w:line="259" w:lineRule="auto"/>
              <w:ind w:left="0" w:firstLine="0"/>
              <w:jc w:val="left"/>
            </w:pPr>
            <w:r>
              <w:t xml:space="preserve"> </w:t>
            </w:r>
          </w:p>
          <w:p w14:paraId="16698EFB" w14:textId="77777777" w:rsidR="00D607B5" w:rsidRDefault="00000000">
            <w:pPr>
              <w:numPr>
                <w:ilvl w:val="0"/>
                <w:numId w:val="2"/>
              </w:numPr>
              <w:spacing w:after="0" w:line="241" w:lineRule="auto"/>
              <w:ind w:firstLine="0"/>
            </w:pPr>
            <w:r>
              <w:t xml:space="preserve">« </w:t>
            </w:r>
            <w:proofErr w:type="gramStart"/>
            <w:r>
              <w:t>exécutant»</w:t>
            </w:r>
            <w:proofErr w:type="gramEnd"/>
            <w:r>
              <w:t xml:space="preserve"> : exécutant occupant un poste au sein du conseil exécutif, tel que défini dans les Règlements généraux; </w:t>
            </w:r>
          </w:p>
          <w:p w14:paraId="184D15E4" w14:textId="77777777" w:rsidR="00D607B5" w:rsidRDefault="00000000">
            <w:pPr>
              <w:spacing w:after="0" w:line="259" w:lineRule="auto"/>
              <w:ind w:left="0" w:firstLine="0"/>
              <w:jc w:val="left"/>
            </w:pPr>
            <w:r>
              <w:t xml:space="preserve"> </w:t>
            </w:r>
          </w:p>
          <w:p w14:paraId="57403D3B" w14:textId="77777777" w:rsidR="00D607B5" w:rsidRDefault="00000000">
            <w:pPr>
              <w:numPr>
                <w:ilvl w:val="0"/>
                <w:numId w:val="2"/>
              </w:numPr>
              <w:spacing w:after="5" w:line="237" w:lineRule="auto"/>
              <w:ind w:firstLine="0"/>
            </w:pPr>
            <w:r>
              <w:t xml:space="preserve">« </w:t>
            </w:r>
            <w:proofErr w:type="gramStart"/>
            <w:r>
              <w:t>délégué</w:t>
            </w:r>
            <w:proofErr w:type="gramEnd"/>
            <w:r>
              <w:t xml:space="preserve"> » : Toute personne déléguée par... </w:t>
            </w:r>
          </w:p>
          <w:p w14:paraId="63A420E6" w14:textId="77777777" w:rsidR="00D607B5" w:rsidRDefault="00000000">
            <w:pPr>
              <w:spacing w:after="0" w:line="259" w:lineRule="auto"/>
              <w:ind w:left="0" w:firstLine="0"/>
              <w:jc w:val="left"/>
            </w:pPr>
            <w:r>
              <w:t xml:space="preserve"> </w:t>
            </w:r>
          </w:p>
          <w:p w14:paraId="3A169303" w14:textId="77777777" w:rsidR="00D607B5" w:rsidRDefault="00000000">
            <w:pPr>
              <w:numPr>
                <w:ilvl w:val="0"/>
                <w:numId w:val="2"/>
              </w:numPr>
              <w:spacing w:after="0" w:line="237" w:lineRule="auto"/>
              <w:ind w:firstLine="0"/>
            </w:pPr>
            <w:r>
              <w:t>« RÉÉCJL » : le regroupement étudiants et étudiantes du cégep de Joliette de Lanaudière</w:t>
            </w:r>
          </w:p>
          <w:p w14:paraId="028EB558" w14:textId="77777777" w:rsidR="00D607B5" w:rsidRDefault="00000000">
            <w:pPr>
              <w:spacing w:after="0" w:line="259" w:lineRule="auto"/>
              <w:ind w:left="0" w:firstLine="0"/>
              <w:jc w:val="left"/>
            </w:pPr>
            <w:r>
              <w:t xml:space="preserve"> </w:t>
            </w:r>
          </w:p>
          <w:p w14:paraId="1D279166" w14:textId="77777777" w:rsidR="00D607B5" w:rsidRDefault="00000000">
            <w:pPr>
              <w:numPr>
                <w:ilvl w:val="0"/>
                <w:numId w:val="2"/>
              </w:numPr>
              <w:spacing w:after="0" w:line="259" w:lineRule="auto"/>
              <w:ind w:firstLine="0"/>
            </w:pPr>
            <w:r>
              <w:t xml:space="preserve">« Partisanerie » : Action de prendre position en faveur d’un parti politique. </w:t>
            </w:r>
          </w:p>
        </w:tc>
      </w:tr>
      <w:tr w:rsidR="00D607B5" w14:paraId="70A4F0A6" w14:textId="77777777">
        <w:trPr>
          <w:trHeight w:val="1866"/>
        </w:trPr>
        <w:tc>
          <w:tcPr>
            <w:tcW w:w="2223" w:type="dxa"/>
            <w:tcBorders>
              <w:top w:val="nil"/>
              <w:left w:val="nil"/>
              <w:bottom w:val="nil"/>
              <w:right w:val="nil"/>
            </w:tcBorders>
          </w:tcPr>
          <w:p w14:paraId="0DE2F0C0" w14:textId="77777777" w:rsidR="00D607B5" w:rsidRDefault="00000000">
            <w:pPr>
              <w:tabs>
                <w:tab w:val="center" w:pos="1683"/>
              </w:tabs>
              <w:spacing w:after="527" w:line="259" w:lineRule="auto"/>
              <w:ind w:left="0" w:firstLine="0"/>
              <w:jc w:val="left"/>
            </w:pPr>
            <w:r>
              <w:t xml:space="preserve"> </w:t>
            </w:r>
            <w:r>
              <w:tab/>
            </w:r>
            <w:r>
              <w:rPr>
                <w:i/>
                <w:sz w:val="20"/>
              </w:rPr>
              <w:t>Référence</w:t>
            </w:r>
            <w:r>
              <w:t xml:space="preserve"> </w:t>
            </w:r>
          </w:p>
          <w:p w14:paraId="66E8DF9A" w14:textId="77777777" w:rsidR="00D607B5" w:rsidRDefault="00000000">
            <w:pPr>
              <w:spacing w:after="503" w:line="259" w:lineRule="auto"/>
              <w:ind w:left="0" w:firstLine="0"/>
              <w:jc w:val="left"/>
            </w:pPr>
            <w:r>
              <w:t xml:space="preserve"> </w:t>
            </w:r>
          </w:p>
          <w:p w14:paraId="637F08B6"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tc>
        <w:tc>
          <w:tcPr>
            <w:tcW w:w="612" w:type="dxa"/>
            <w:tcBorders>
              <w:top w:val="nil"/>
              <w:left w:val="nil"/>
              <w:bottom w:val="nil"/>
              <w:right w:val="nil"/>
            </w:tcBorders>
          </w:tcPr>
          <w:p w14:paraId="33A22D7C" w14:textId="77777777" w:rsidR="00D607B5" w:rsidRDefault="00000000">
            <w:pPr>
              <w:spacing w:after="0" w:line="259" w:lineRule="auto"/>
              <w:ind w:left="129" w:firstLine="0"/>
              <w:jc w:val="left"/>
            </w:pPr>
            <w:r>
              <w:t xml:space="preserve">2.  </w:t>
            </w:r>
          </w:p>
        </w:tc>
        <w:tc>
          <w:tcPr>
            <w:tcW w:w="6641" w:type="dxa"/>
            <w:tcBorders>
              <w:top w:val="nil"/>
              <w:left w:val="nil"/>
              <w:bottom w:val="nil"/>
              <w:right w:val="nil"/>
            </w:tcBorders>
          </w:tcPr>
          <w:p w14:paraId="5C8C826D" w14:textId="77777777" w:rsidR="00D607B5" w:rsidRDefault="00000000">
            <w:pPr>
              <w:spacing w:after="386" w:line="239" w:lineRule="auto"/>
              <w:ind w:left="0" w:right="60" w:firstLine="0"/>
            </w:pPr>
            <w:r>
              <w:t xml:space="preserve">Dans le cas où un terme utilisé dans le code n’est pas défini dans la présente section, la définition donnée dans les Règlements généraux </w:t>
            </w:r>
            <w:proofErr w:type="gramStart"/>
            <w:r>
              <w:t>a</w:t>
            </w:r>
            <w:proofErr w:type="gramEnd"/>
            <w:r>
              <w:t xml:space="preserve"> préséance sur le sens commun. </w:t>
            </w:r>
          </w:p>
          <w:p w14:paraId="46BF8982" w14:textId="77777777" w:rsidR="00D607B5" w:rsidRDefault="00000000">
            <w:pPr>
              <w:spacing w:after="0" w:line="259" w:lineRule="auto"/>
              <w:ind w:left="0" w:firstLine="0"/>
              <w:jc w:val="left"/>
            </w:pPr>
            <w:r>
              <w:rPr>
                <w:b/>
              </w:rPr>
              <w:t xml:space="preserve">Section II : </w:t>
            </w:r>
            <w:r>
              <w:t xml:space="preserve">Interprétation </w:t>
            </w:r>
          </w:p>
        </w:tc>
      </w:tr>
      <w:tr w:rsidR="00D607B5" w14:paraId="0ABE4F8A" w14:textId="77777777">
        <w:trPr>
          <w:trHeight w:val="1081"/>
        </w:trPr>
        <w:tc>
          <w:tcPr>
            <w:tcW w:w="2223" w:type="dxa"/>
            <w:tcBorders>
              <w:top w:val="nil"/>
              <w:left w:val="nil"/>
              <w:bottom w:val="nil"/>
              <w:right w:val="nil"/>
            </w:tcBorders>
          </w:tcPr>
          <w:p w14:paraId="779736F7" w14:textId="77777777" w:rsidR="00D607B5" w:rsidRDefault="00000000">
            <w:pPr>
              <w:tabs>
                <w:tab w:val="center" w:pos="1708"/>
              </w:tabs>
              <w:spacing w:after="527" w:line="259" w:lineRule="auto"/>
              <w:ind w:left="0" w:firstLine="0"/>
              <w:jc w:val="left"/>
            </w:pPr>
            <w:r>
              <w:rPr>
                <w:i/>
                <w:sz w:val="20"/>
              </w:rPr>
              <w:t xml:space="preserve"> </w:t>
            </w:r>
            <w:r>
              <w:rPr>
                <w:i/>
                <w:sz w:val="20"/>
              </w:rPr>
              <w:tab/>
              <w:t>Nombre</w:t>
            </w:r>
            <w:r>
              <w:t xml:space="preserve"> </w:t>
            </w:r>
          </w:p>
          <w:p w14:paraId="5F93075F" w14:textId="77777777" w:rsidR="00D607B5" w:rsidRDefault="00000000">
            <w:pPr>
              <w:spacing w:after="0" w:line="259" w:lineRule="auto"/>
              <w:ind w:left="0" w:firstLine="0"/>
              <w:jc w:val="left"/>
            </w:pPr>
            <w:r>
              <w:t xml:space="preserve"> </w:t>
            </w:r>
          </w:p>
        </w:tc>
        <w:tc>
          <w:tcPr>
            <w:tcW w:w="612" w:type="dxa"/>
            <w:tcBorders>
              <w:top w:val="nil"/>
              <w:left w:val="nil"/>
              <w:bottom w:val="nil"/>
              <w:right w:val="nil"/>
            </w:tcBorders>
          </w:tcPr>
          <w:p w14:paraId="17664253" w14:textId="77777777" w:rsidR="00D607B5" w:rsidRDefault="00000000">
            <w:pPr>
              <w:spacing w:after="0" w:line="259" w:lineRule="auto"/>
              <w:ind w:left="164" w:firstLine="0"/>
              <w:jc w:val="left"/>
            </w:pPr>
            <w:r>
              <w:t xml:space="preserve">3. </w:t>
            </w:r>
          </w:p>
        </w:tc>
        <w:tc>
          <w:tcPr>
            <w:tcW w:w="6641" w:type="dxa"/>
            <w:tcBorders>
              <w:top w:val="nil"/>
              <w:left w:val="nil"/>
              <w:bottom w:val="nil"/>
              <w:right w:val="nil"/>
            </w:tcBorders>
          </w:tcPr>
          <w:p w14:paraId="41311615" w14:textId="77777777" w:rsidR="00D607B5" w:rsidRDefault="00000000">
            <w:pPr>
              <w:spacing w:after="0" w:line="259" w:lineRule="auto"/>
              <w:ind w:left="0" w:right="60" w:firstLine="0"/>
            </w:pPr>
            <w:r>
              <w:t xml:space="preserve">Dans le code, à moins que le contexte ne s’y oppose, les nombres singuliers et pluriels sont employés indistinctement et sont mutuellement inclus. </w:t>
            </w:r>
          </w:p>
        </w:tc>
      </w:tr>
      <w:tr w:rsidR="00D607B5" w14:paraId="3E80E2EF" w14:textId="77777777">
        <w:trPr>
          <w:trHeight w:val="807"/>
        </w:trPr>
        <w:tc>
          <w:tcPr>
            <w:tcW w:w="2223" w:type="dxa"/>
            <w:tcBorders>
              <w:top w:val="nil"/>
              <w:left w:val="nil"/>
              <w:bottom w:val="nil"/>
              <w:right w:val="nil"/>
            </w:tcBorders>
          </w:tcPr>
          <w:p w14:paraId="4168C2F5" w14:textId="77777777" w:rsidR="00D607B5" w:rsidRDefault="00000000">
            <w:pPr>
              <w:tabs>
                <w:tab w:val="center" w:pos="1683"/>
              </w:tabs>
              <w:spacing w:after="0" w:line="259" w:lineRule="auto"/>
              <w:ind w:left="0" w:firstLine="0"/>
              <w:jc w:val="left"/>
            </w:pPr>
            <w:r>
              <w:t xml:space="preserve"> </w:t>
            </w:r>
            <w:r>
              <w:tab/>
            </w:r>
            <w:r>
              <w:rPr>
                <w:i/>
                <w:sz w:val="20"/>
              </w:rPr>
              <w:t>Référence</w:t>
            </w:r>
            <w:r>
              <w:t xml:space="preserve"> </w:t>
            </w:r>
          </w:p>
        </w:tc>
        <w:tc>
          <w:tcPr>
            <w:tcW w:w="612" w:type="dxa"/>
            <w:tcBorders>
              <w:top w:val="nil"/>
              <w:left w:val="nil"/>
              <w:bottom w:val="nil"/>
              <w:right w:val="nil"/>
            </w:tcBorders>
          </w:tcPr>
          <w:p w14:paraId="40AC15EE" w14:textId="77777777" w:rsidR="00D607B5" w:rsidRDefault="00000000">
            <w:pPr>
              <w:spacing w:after="0" w:line="259" w:lineRule="auto"/>
              <w:ind w:left="164" w:firstLine="0"/>
              <w:jc w:val="left"/>
            </w:pPr>
            <w:r>
              <w:t xml:space="preserve">4. </w:t>
            </w:r>
          </w:p>
        </w:tc>
        <w:tc>
          <w:tcPr>
            <w:tcW w:w="6641" w:type="dxa"/>
            <w:tcBorders>
              <w:top w:val="nil"/>
              <w:left w:val="nil"/>
              <w:bottom w:val="nil"/>
              <w:right w:val="nil"/>
            </w:tcBorders>
          </w:tcPr>
          <w:p w14:paraId="43CDC271" w14:textId="77777777" w:rsidR="00D607B5" w:rsidRDefault="00000000">
            <w:pPr>
              <w:spacing w:after="0" w:line="259" w:lineRule="auto"/>
              <w:ind w:left="0" w:right="60" w:firstLine="0"/>
            </w:pPr>
            <w:r>
              <w:t xml:space="preserve">Les intitulés qui sont utilisés pour désigner les titres, chapitres et sections du code ne le sont qu’à titre de référence et n’ont aucune valeur interprétative. </w:t>
            </w:r>
          </w:p>
        </w:tc>
      </w:tr>
    </w:tbl>
    <w:p w14:paraId="1E72ADE8" w14:textId="77777777" w:rsidR="00D607B5" w:rsidRDefault="00000000">
      <w:pPr>
        <w:spacing w:after="0" w:line="259" w:lineRule="auto"/>
        <w:ind w:left="0" w:firstLine="0"/>
        <w:jc w:val="left"/>
      </w:pPr>
      <w:r>
        <w:t xml:space="preserve"> </w:t>
      </w:r>
    </w:p>
    <w:p w14:paraId="3C7B8B64" w14:textId="77777777" w:rsidR="00D607B5" w:rsidRDefault="00000000">
      <w:pPr>
        <w:spacing w:after="128" w:line="259" w:lineRule="auto"/>
        <w:ind w:left="0" w:firstLine="0"/>
        <w:jc w:val="left"/>
      </w:pPr>
      <w:r>
        <w:t xml:space="preserve"> </w:t>
      </w:r>
    </w:p>
    <w:p w14:paraId="78D279F9" w14:textId="4FBB2173" w:rsidR="004F0CDC" w:rsidRDefault="004F0CDC">
      <w:pPr>
        <w:spacing w:after="0" w:line="240" w:lineRule="auto"/>
        <w:ind w:left="0" w:firstLine="0"/>
        <w:jc w:val="left"/>
        <w:rPr>
          <w:b/>
          <w:u w:val="single" w:color="000000"/>
        </w:rPr>
      </w:pPr>
    </w:p>
    <w:p w14:paraId="44DB684B" w14:textId="0ECA0FF2" w:rsidR="00D607B5" w:rsidRDefault="00000000">
      <w:pPr>
        <w:spacing w:after="0" w:line="259" w:lineRule="auto"/>
        <w:ind w:left="1134" w:firstLine="0"/>
        <w:jc w:val="left"/>
      </w:pPr>
      <w:r>
        <w:rPr>
          <w:b/>
          <w:u w:val="single" w:color="000000"/>
        </w:rPr>
        <w:t>C</w:t>
      </w:r>
      <w:r>
        <w:rPr>
          <w:b/>
          <w:sz w:val="19"/>
          <w:u w:val="single" w:color="000000"/>
        </w:rPr>
        <w:t xml:space="preserve">HAPITRE </w:t>
      </w:r>
      <w:r>
        <w:rPr>
          <w:b/>
          <w:u w:val="single" w:color="000000"/>
        </w:rPr>
        <w:t>II</w:t>
      </w:r>
      <w:r>
        <w:rPr>
          <w:b/>
          <w:sz w:val="19"/>
          <w:u w:val="single" w:color="000000"/>
        </w:rPr>
        <w:t xml:space="preserve"> </w:t>
      </w:r>
      <w:r>
        <w:rPr>
          <w:b/>
          <w:u w:val="single" w:color="000000"/>
        </w:rPr>
        <w:t>:</w:t>
      </w:r>
      <w:r>
        <w:rPr>
          <w:b/>
          <w:sz w:val="19"/>
          <w:u w:val="single" w:color="000000"/>
        </w:rPr>
        <w:t xml:space="preserve"> </w:t>
      </w:r>
      <w:r>
        <w:rPr>
          <w:u w:val="single" w:color="000000"/>
        </w:rPr>
        <w:t>O</w:t>
      </w:r>
      <w:r>
        <w:rPr>
          <w:sz w:val="19"/>
          <w:u w:val="single" w:color="000000"/>
        </w:rPr>
        <w:t>BJECTIFS</w:t>
      </w:r>
      <w:r>
        <w:rPr>
          <w:b/>
        </w:rPr>
        <w:t xml:space="preserve"> </w:t>
      </w:r>
    </w:p>
    <w:p w14:paraId="11596254" w14:textId="77777777" w:rsidR="00D607B5" w:rsidRDefault="00000000">
      <w:pPr>
        <w:spacing w:after="0" w:line="259" w:lineRule="auto"/>
        <w:ind w:left="0" w:firstLine="0"/>
        <w:jc w:val="left"/>
      </w:pPr>
      <w:r>
        <w:t xml:space="preserve"> </w:t>
      </w:r>
    </w:p>
    <w:tbl>
      <w:tblPr>
        <w:tblStyle w:val="TableGrid"/>
        <w:tblW w:w="9476" w:type="dxa"/>
        <w:tblInd w:w="0" w:type="dxa"/>
        <w:tblLook w:val="04A0" w:firstRow="1" w:lastRow="0" w:firstColumn="1" w:lastColumn="0" w:noHBand="0" w:noVBand="1"/>
      </w:tblPr>
      <w:tblGrid>
        <w:gridCol w:w="2387"/>
        <w:gridCol w:w="448"/>
        <w:gridCol w:w="6641"/>
      </w:tblGrid>
      <w:tr w:rsidR="00D607B5" w14:paraId="03701D31" w14:textId="77777777">
        <w:trPr>
          <w:trHeight w:val="3241"/>
        </w:trPr>
        <w:tc>
          <w:tcPr>
            <w:tcW w:w="2387" w:type="dxa"/>
            <w:tcBorders>
              <w:top w:val="nil"/>
              <w:left w:val="nil"/>
              <w:bottom w:val="nil"/>
              <w:right w:val="nil"/>
            </w:tcBorders>
          </w:tcPr>
          <w:p w14:paraId="7C4F295D" w14:textId="77777777" w:rsidR="00D607B5" w:rsidRDefault="00000000">
            <w:pPr>
              <w:tabs>
                <w:tab w:val="center" w:pos="1700"/>
              </w:tabs>
              <w:spacing w:after="259" w:line="259" w:lineRule="auto"/>
              <w:ind w:left="0" w:firstLine="0"/>
              <w:jc w:val="left"/>
            </w:pPr>
            <w:r>
              <w:t xml:space="preserve"> </w:t>
            </w:r>
            <w:r>
              <w:tab/>
            </w:r>
            <w:r>
              <w:rPr>
                <w:i/>
                <w:sz w:val="20"/>
              </w:rPr>
              <w:t xml:space="preserve">Objectifs </w:t>
            </w:r>
          </w:p>
          <w:p w14:paraId="06ED1C03" w14:textId="77777777" w:rsidR="00D607B5" w:rsidRDefault="00000000">
            <w:pPr>
              <w:spacing w:after="517" w:line="259" w:lineRule="auto"/>
              <w:ind w:left="0" w:firstLine="0"/>
              <w:jc w:val="left"/>
            </w:pPr>
            <w:r>
              <w:t xml:space="preserve"> </w:t>
            </w:r>
          </w:p>
          <w:p w14:paraId="707D7BCF" w14:textId="77777777" w:rsidR="00D607B5" w:rsidRDefault="00000000">
            <w:pPr>
              <w:spacing w:after="512" w:line="259" w:lineRule="auto"/>
              <w:ind w:left="0" w:firstLine="0"/>
              <w:jc w:val="left"/>
            </w:pPr>
            <w:r>
              <w:t xml:space="preserve"> </w:t>
            </w:r>
          </w:p>
          <w:p w14:paraId="2A47D515" w14:textId="77777777" w:rsidR="00D607B5" w:rsidRDefault="00000000">
            <w:pPr>
              <w:spacing w:after="248" w:line="259" w:lineRule="auto"/>
              <w:ind w:left="0" w:firstLine="0"/>
              <w:jc w:val="left"/>
            </w:pPr>
            <w:r>
              <w:t xml:space="preserve"> </w:t>
            </w:r>
          </w:p>
          <w:p w14:paraId="15E48944" w14:textId="77777777" w:rsidR="00D607B5" w:rsidRDefault="00000000">
            <w:pPr>
              <w:spacing w:after="0" w:line="259" w:lineRule="auto"/>
              <w:ind w:left="0" w:firstLine="0"/>
              <w:jc w:val="left"/>
            </w:pPr>
            <w:r>
              <w:t xml:space="preserve"> </w:t>
            </w:r>
          </w:p>
          <w:p w14:paraId="0A4E68ED" w14:textId="77777777" w:rsidR="00D607B5" w:rsidRDefault="00000000">
            <w:pPr>
              <w:spacing w:after="0" w:line="259" w:lineRule="auto"/>
              <w:ind w:left="0" w:firstLine="0"/>
              <w:jc w:val="left"/>
            </w:pPr>
            <w:r>
              <w:rPr>
                <w:b/>
              </w:rPr>
              <w:t xml:space="preserve"> </w:t>
            </w:r>
          </w:p>
        </w:tc>
        <w:tc>
          <w:tcPr>
            <w:tcW w:w="448" w:type="dxa"/>
            <w:tcBorders>
              <w:top w:val="nil"/>
              <w:left w:val="nil"/>
              <w:bottom w:val="nil"/>
              <w:right w:val="nil"/>
            </w:tcBorders>
          </w:tcPr>
          <w:p w14:paraId="561D307B" w14:textId="77777777" w:rsidR="00D607B5" w:rsidRDefault="00000000">
            <w:pPr>
              <w:spacing w:after="0" w:line="259" w:lineRule="auto"/>
              <w:ind w:left="0" w:firstLine="0"/>
              <w:jc w:val="left"/>
            </w:pPr>
            <w:r>
              <w:t xml:space="preserve">5. </w:t>
            </w:r>
          </w:p>
        </w:tc>
        <w:tc>
          <w:tcPr>
            <w:tcW w:w="6641" w:type="dxa"/>
            <w:tcBorders>
              <w:top w:val="nil"/>
              <w:left w:val="nil"/>
              <w:bottom w:val="nil"/>
              <w:right w:val="nil"/>
            </w:tcBorders>
          </w:tcPr>
          <w:p w14:paraId="58811AD2" w14:textId="77777777" w:rsidR="00D607B5" w:rsidRDefault="00000000">
            <w:pPr>
              <w:spacing w:after="264" w:line="241" w:lineRule="auto"/>
              <w:ind w:left="0" w:firstLine="0"/>
              <w:jc w:val="left"/>
            </w:pPr>
            <w:r>
              <w:t xml:space="preserve">Les objectifs du code d’éthique et de déontologie du RÉÉCJL sont notamment : </w:t>
            </w:r>
          </w:p>
          <w:p w14:paraId="29FFC584" w14:textId="77777777" w:rsidR="00D607B5" w:rsidRDefault="00000000">
            <w:pPr>
              <w:numPr>
                <w:ilvl w:val="0"/>
                <w:numId w:val="3"/>
              </w:numPr>
              <w:spacing w:after="274" w:line="237" w:lineRule="auto"/>
              <w:ind w:hanging="567"/>
            </w:pPr>
            <w:proofErr w:type="gramStart"/>
            <w:r>
              <w:t>d’énoncer</w:t>
            </w:r>
            <w:proofErr w:type="gramEnd"/>
            <w:r>
              <w:t xml:space="preserve"> et de définir les principes régissant l’éthique et la déontologie au sein du RÉÉCJL; </w:t>
            </w:r>
          </w:p>
          <w:p w14:paraId="2F18A884" w14:textId="77777777" w:rsidR="00D607B5" w:rsidRDefault="00000000">
            <w:pPr>
              <w:numPr>
                <w:ilvl w:val="0"/>
                <w:numId w:val="3"/>
              </w:numPr>
              <w:spacing w:after="274" w:line="237" w:lineRule="auto"/>
              <w:ind w:hanging="567"/>
            </w:pPr>
            <w:proofErr w:type="gramStart"/>
            <w:r>
              <w:t>d’énoncer</w:t>
            </w:r>
            <w:proofErr w:type="gramEnd"/>
            <w:r>
              <w:t xml:space="preserve"> et de définir les conséquences d’un manquement grave à l’éthique et la déontologie; </w:t>
            </w:r>
          </w:p>
          <w:p w14:paraId="393E5640" w14:textId="77777777" w:rsidR="00D607B5" w:rsidRDefault="00000000">
            <w:pPr>
              <w:numPr>
                <w:ilvl w:val="0"/>
                <w:numId w:val="3"/>
              </w:numPr>
              <w:spacing w:after="0" w:line="259" w:lineRule="auto"/>
              <w:ind w:hanging="567"/>
            </w:pPr>
            <w:proofErr w:type="gramStart"/>
            <w:r>
              <w:t>d’affirmer</w:t>
            </w:r>
            <w:proofErr w:type="gramEnd"/>
            <w:r>
              <w:t xml:space="preserve"> le caractère éthique et non partisan du RÉÉCJL. </w:t>
            </w:r>
          </w:p>
        </w:tc>
      </w:tr>
    </w:tbl>
    <w:p w14:paraId="2C791CE1" w14:textId="77777777" w:rsidR="00D607B5" w:rsidRDefault="00000000" w:rsidP="00AF1C7C">
      <w:pPr>
        <w:pStyle w:val="Titre1"/>
      </w:pPr>
      <w:r>
        <w:t xml:space="preserve">TITRE II : PRINCIPE GÉNÉRAL </w:t>
      </w:r>
    </w:p>
    <w:tbl>
      <w:tblPr>
        <w:tblStyle w:val="TableGrid"/>
        <w:tblW w:w="9476" w:type="dxa"/>
        <w:tblInd w:w="0" w:type="dxa"/>
        <w:tblLook w:val="04A0" w:firstRow="1" w:lastRow="0" w:firstColumn="1" w:lastColumn="0" w:noHBand="0" w:noVBand="1"/>
      </w:tblPr>
      <w:tblGrid>
        <w:gridCol w:w="2344"/>
        <w:gridCol w:w="491"/>
        <w:gridCol w:w="6641"/>
      </w:tblGrid>
      <w:tr w:rsidR="00D607B5" w14:paraId="2726A182" w14:textId="77777777">
        <w:trPr>
          <w:trHeight w:val="819"/>
        </w:trPr>
        <w:tc>
          <w:tcPr>
            <w:tcW w:w="2344" w:type="dxa"/>
            <w:tcBorders>
              <w:top w:val="nil"/>
              <w:left w:val="nil"/>
              <w:bottom w:val="nil"/>
              <w:right w:val="nil"/>
            </w:tcBorders>
          </w:tcPr>
          <w:p w14:paraId="70A9358F" w14:textId="77777777" w:rsidR="00D607B5" w:rsidRDefault="00000000">
            <w:pPr>
              <w:tabs>
                <w:tab w:val="center" w:pos="1739"/>
              </w:tabs>
              <w:spacing w:after="298" w:line="259" w:lineRule="auto"/>
              <w:ind w:left="0" w:firstLine="0"/>
              <w:jc w:val="left"/>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i/>
                <w:sz w:val="20"/>
              </w:rPr>
              <w:t>Énoncé</w:t>
            </w:r>
            <w:r>
              <w:rPr>
                <w:rFonts w:ascii="Times New Roman" w:eastAsia="Times New Roman" w:hAnsi="Times New Roman" w:cs="Times New Roman"/>
                <w:i/>
                <w:sz w:val="20"/>
              </w:rPr>
              <w:t xml:space="preserve"> </w:t>
            </w:r>
          </w:p>
          <w:p w14:paraId="30E85FE0" w14:textId="77777777" w:rsidR="00D607B5" w:rsidRDefault="00000000">
            <w:pPr>
              <w:spacing w:after="0" w:line="259" w:lineRule="auto"/>
              <w:ind w:left="0" w:firstLine="0"/>
              <w:jc w:val="left"/>
            </w:pPr>
            <w:r>
              <w:t xml:space="preserve"> </w:t>
            </w:r>
          </w:p>
        </w:tc>
        <w:tc>
          <w:tcPr>
            <w:tcW w:w="491" w:type="dxa"/>
            <w:tcBorders>
              <w:top w:val="nil"/>
              <w:left w:val="nil"/>
              <w:bottom w:val="nil"/>
              <w:right w:val="nil"/>
            </w:tcBorders>
          </w:tcPr>
          <w:p w14:paraId="01C730EF" w14:textId="77777777" w:rsidR="00D607B5" w:rsidRDefault="00000000">
            <w:pPr>
              <w:spacing w:after="0" w:line="259" w:lineRule="auto"/>
              <w:ind w:left="0" w:firstLine="0"/>
              <w:jc w:val="left"/>
            </w:pPr>
            <w:r>
              <w:rPr>
                <w:rFonts w:ascii="Times New Roman" w:eastAsia="Times New Roman" w:hAnsi="Times New Roman" w:cs="Times New Roman"/>
              </w:rPr>
              <w:t>6</w:t>
            </w:r>
            <w:r>
              <w:t xml:space="preserve">.  </w:t>
            </w:r>
          </w:p>
        </w:tc>
        <w:tc>
          <w:tcPr>
            <w:tcW w:w="6641" w:type="dxa"/>
            <w:tcBorders>
              <w:top w:val="nil"/>
              <w:left w:val="nil"/>
              <w:bottom w:val="nil"/>
              <w:right w:val="nil"/>
            </w:tcBorders>
          </w:tcPr>
          <w:p w14:paraId="54FF7539" w14:textId="77777777" w:rsidR="00D607B5" w:rsidRDefault="00000000">
            <w:pPr>
              <w:spacing w:after="0" w:line="259" w:lineRule="auto"/>
              <w:ind w:left="0" w:firstLine="0"/>
            </w:pPr>
            <w:r>
              <w:t xml:space="preserve">Le code d’éthique et de déontologie du RÉÉCJL s’applique à tout participant aux instances et activités du RÉÉCJL.  </w:t>
            </w:r>
          </w:p>
        </w:tc>
      </w:tr>
      <w:tr w:rsidR="00D607B5" w14:paraId="22F033BC" w14:textId="77777777">
        <w:trPr>
          <w:trHeight w:val="811"/>
        </w:trPr>
        <w:tc>
          <w:tcPr>
            <w:tcW w:w="2344" w:type="dxa"/>
            <w:tcBorders>
              <w:top w:val="nil"/>
              <w:left w:val="nil"/>
              <w:bottom w:val="nil"/>
              <w:right w:val="nil"/>
            </w:tcBorders>
          </w:tcPr>
          <w:p w14:paraId="06F8D211" w14:textId="77777777" w:rsidR="00D607B5" w:rsidRDefault="00000000">
            <w:pPr>
              <w:tabs>
                <w:tab w:val="center" w:pos="1593"/>
              </w:tabs>
              <w:spacing w:after="259" w:line="259" w:lineRule="auto"/>
              <w:ind w:left="0" w:firstLine="0"/>
              <w:jc w:val="left"/>
            </w:pPr>
            <w:r>
              <w:t xml:space="preserve"> </w:t>
            </w:r>
            <w:r>
              <w:tab/>
            </w:r>
            <w:r>
              <w:rPr>
                <w:i/>
                <w:sz w:val="20"/>
              </w:rPr>
              <w:t xml:space="preserve">Acceptation </w:t>
            </w:r>
          </w:p>
          <w:p w14:paraId="2080AEB9" w14:textId="77777777" w:rsidR="00D607B5" w:rsidRDefault="00000000">
            <w:pPr>
              <w:spacing w:after="0" w:line="259" w:lineRule="auto"/>
              <w:ind w:left="0" w:firstLine="0"/>
              <w:jc w:val="left"/>
            </w:pPr>
            <w:r>
              <w:t xml:space="preserve"> </w:t>
            </w:r>
          </w:p>
        </w:tc>
        <w:tc>
          <w:tcPr>
            <w:tcW w:w="491" w:type="dxa"/>
            <w:tcBorders>
              <w:top w:val="nil"/>
              <w:left w:val="nil"/>
              <w:bottom w:val="nil"/>
              <w:right w:val="nil"/>
            </w:tcBorders>
          </w:tcPr>
          <w:p w14:paraId="06D90526" w14:textId="77777777" w:rsidR="00D607B5" w:rsidRDefault="00000000">
            <w:pPr>
              <w:spacing w:after="0" w:line="259" w:lineRule="auto"/>
              <w:ind w:left="7" w:firstLine="0"/>
              <w:jc w:val="left"/>
            </w:pPr>
            <w:r>
              <w:t xml:space="preserve">7.  </w:t>
            </w:r>
          </w:p>
        </w:tc>
        <w:tc>
          <w:tcPr>
            <w:tcW w:w="6641" w:type="dxa"/>
            <w:tcBorders>
              <w:top w:val="nil"/>
              <w:left w:val="nil"/>
              <w:bottom w:val="nil"/>
              <w:right w:val="nil"/>
            </w:tcBorders>
          </w:tcPr>
          <w:p w14:paraId="10BB856B" w14:textId="77777777" w:rsidR="00D607B5" w:rsidRDefault="00000000">
            <w:pPr>
              <w:spacing w:after="0" w:line="259" w:lineRule="auto"/>
              <w:ind w:left="0" w:firstLine="0"/>
            </w:pPr>
            <w:r>
              <w:t xml:space="preserve">La présence d’un individu aux instances et activités du RÉÉCJL concrétise de facto son acceptation des dispositions du présent code. </w:t>
            </w:r>
          </w:p>
        </w:tc>
      </w:tr>
      <w:tr w:rsidR="00D607B5" w14:paraId="2A2C7B50" w14:textId="77777777">
        <w:trPr>
          <w:trHeight w:val="812"/>
        </w:trPr>
        <w:tc>
          <w:tcPr>
            <w:tcW w:w="2344" w:type="dxa"/>
            <w:tcBorders>
              <w:top w:val="nil"/>
              <w:left w:val="nil"/>
              <w:bottom w:val="nil"/>
              <w:right w:val="nil"/>
            </w:tcBorders>
          </w:tcPr>
          <w:p w14:paraId="37171A5B" w14:textId="77777777" w:rsidR="00D607B5" w:rsidRDefault="00000000">
            <w:pPr>
              <w:tabs>
                <w:tab w:val="center" w:pos="1512"/>
              </w:tabs>
              <w:spacing w:after="28" w:line="259" w:lineRule="auto"/>
              <w:ind w:left="0" w:firstLine="0"/>
              <w:jc w:val="left"/>
            </w:pPr>
            <w:r>
              <w:rPr>
                <w:i/>
                <w:sz w:val="20"/>
              </w:rPr>
              <w:t xml:space="preserve"> </w:t>
            </w:r>
            <w:r>
              <w:rPr>
                <w:i/>
                <w:sz w:val="20"/>
              </w:rPr>
              <w:tab/>
              <w:t xml:space="preserve">Responsabilité </w:t>
            </w:r>
          </w:p>
          <w:p w14:paraId="29AC5F55" w14:textId="77777777" w:rsidR="00D607B5" w:rsidRDefault="00000000">
            <w:pPr>
              <w:spacing w:after="0" w:line="259" w:lineRule="auto"/>
              <w:ind w:left="0" w:firstLine="0"/>
              <w:jc w:val="left"/>
            </w:pPr>
            <w:r>
              <w:t xml:space="preserve"> </w:t>
            </w:r>
          </w:p>
          <w:p w14:paraId="4A2859AB" w14:textId="77777777" w:rsidR="00D607B5" w:rsidRDefault="00000000">
            <w:pPr>
              <w:spacing w:after="0" w:line="259" w:lineRule="auto"/>
              <w:ind w:left="0" w:firstLine="0"/>
              <w:jc w:val="left"/>
            </w:pPr>
            <w:r>
              <w:t xml:space="preserve"> </w:t>
            </w:r>
          </w:p>
        </w:tc>
        <w:tc>
          <w:tcPr>
            <w:tcW w:w="491" w:type="dxa"/>
            <w:tcBorders>
              <w:top w:val="nil"/>
              <w:left w:val="nil"/>
              <w:bottom w:val="nil"/>
              <w:right w:val="nil"/>
            </w:tcBorders>
          </w:tcPr>
          <w:p w14:paraId="45E4F2EF" w14:textId="77777777" w:rsidR="00D607B5" w:rsidRDefault="00000000">
            <w:pPr>
              <w:spacing w:after="0" w:line="259" w:lineRule="auto"/>
              <w:ind w:left="7" w:firstLine="0"/>
              <w:jc w:val="left"/>
            </w:pPr>
            <w:r>
              <w:t xml:space="preserve">8.  </w:t>
            </w:r>
          </w:p>
        </w:tc>
        <w:tc>
          <w:tcPr>
            <w:tcW w:w="6641" w:type="dxa"/>
            <w:tcBorders>
              <w:top w:val="nil"/>
              <w:left w:val="nil"/>
              <w:bottom w:val="nil"/>
              <w:right w:val="nil"/>
            </w:tcBorders>
          </w:tcPr>
          <w:p w14:paraId="51C12C31" w14:textId="77777777" w:rsidR="00D607B5" w:rsidRDefault="00000000">
            <w:pPr>
              <w:spacing w:after="0" w:line="259" w:lineRule="auto"/>
              <w:ind w:left="0" w:firstLine="0"/>
              <w:jc w:val="left"/>
            </w:pPr>
            <w:r>
              <w:t xml:space="preserve">Le secrétaire est responsable de l’application du présent code. </w:t>
            </w:r>
          </w:p>
        </w:tc>
      </w:tr>
    </w:tbl>
    <w:p w14:paraId="361561DA" w14:textId="77777777" w:rsidR="00D607B5" w:rsidRDefault="00000000">
      <w:pPr>
        <w:pStyle w:val="Titre1"/>
      </w:pPr>
      <w:r>
        <w:t>TITRE</w:t>
      </w:r>
      <w:r>
        <w:rPr>
          <w:sz w:val="22"/>
        </w:rPr>
        <w:t xml:space="preserve"> </w:t>
      </w:r>
      <w:r>
        <w:t>III :</w:t>
      </w:r>
      <w:r>
        <w:rPr>
          <w:sz w:val="22"/>
        </w:rPr>
        <w:t xml:space="preserve"> </w:t>
      </w:r>
      <w:r>
        <w:rPr>
          <w:b w:val="0"/>
        </w:rPr>
        <w:t>P</w:t>
      </w:r>
      <w:r>
        <w:rPr>
          <w:b w:val="0"/>
          <w:sz w:val="22"/>
        </w:rPr>
        <w:t>RINCIPE</w:t>
      </w:r>
      <w:r>
        <w:rPr>
          <w:u w:val="none"/>
        </w:rPr>
        <w:t xml:space="preserve"> </w:t>
      </w:r>
    </w:p>
    <w:p w14:paraId="343780B7" w14:textId="77777777" w:rsidR="00D607B5" w:rsidRDefault="00000000">
      <w:pPr>
        <w:spacing w:after="66" w:line="259" w:lineRule="auto"/>
        <w:ind w:left="1134" w:firstLine="0"/>
        <w:jc w:val="left"/>
      </w:pPr>
      <w:r>
        <w:rPr>
          <w:b/>
          <w:u w:val="single" w:color="000000"/>
        </w:rPr>
        <w:t>CHAPITRE</w:t>
      </w:r>
      <w:r>
        <w:rPr>
          <w:b/>
          <w:sz w:val="19"/>
          <w:u w:val="single" w:color="000000"/>
        </w:rPr>
        <w:t xml:space="preserve"> </w:t>
      </w:r>
      <w:r>
        <w:rPr>
          <w:b/>
          <w:u w:val="single" w:color="000000"/>
        </w:rPr>
        <w:t>I :</w:t>
      </w:r>
      <w:r>
        <w:rPr>
          <w:b/>
          <w:sz w:val="19"/>
          <w:u w:val="single" w:color="000000"/>
        </w:rPr>
        <w:t xml:space="preserve"> </w:t>
      </w:r>
      <w:r>
        <w:rPr>
          <w:u w:val="single" w:color="000000"/>
        </w:rPr>
        <w:t>L</w:t>
      </w:r>
      <w:r>
        <w:rPr>
          <w:sz w:val="19"/>
          <w:u w:val="single" w:color="000000"/>
        </w:rPr>
        <w:t>OYAUTÉ</w:t>
      </w:r>
      <w:r>
        <w:rPr>
          <w:b/>
        </w:rPr>
        <w:t xml:space="preserve"> </w:t>
      </w:r>
    </w:p>
    <w:p w14:paraId="1ECA394A" w14:textId="77777777" w:rsidR="00D607B5" w:rsidRDefault="00000000">
      <w:pPr>
        <w:spacing w:after="0" w:line="259" w:lineRule="auto"/>
        <w:ind w:left="0" w:firstLine="0"/>
        <w:jc w:val="left"/>
      </w:pPr>
      <w:r>
        <w:rPr>
          <w:i/>
          <w:sz w:val="20"/>
        </w:rPr>
        <w:t xml:space="preserve"> </w:t>
      </w:r>
    </w:p>
    <w:tbl>
      <w:tblPr>
        <w:tblStyle w:val="TableGrid"/>
        <w:tblW w:w="9476" w:type="dxa"/>
        <w:tblInd w:w="0" w:type="dxa"/>
        <w:tblLook w:val="04A0" w:firstRow="1" w:lastRow="0" w:firstColumn="1" w:lastColumn="0" w:noHBand="0" w:noVBand="1"/>
      </w:tblPr>
      <w:tblGrid>
        <w:gridCol w:w="2292"/>
        <w:gridCol w:w="543"/>
        <w:gridCol w:w="6641"/>
      </w:tblGrid>
      <w:tr w:rsidR="00D607B5" w14:paraId="516658C9" w14:textId="77777777">
        <w:trPr>
          <w:trHeight w:val="1078"/>
        </w:trPr>
        <w:tc>
          <w:tcPr>
            <w:tcW w:w="2292" w:type="dxa"/>
            <w:tcBorders>
              <w:top w:val="nil"/>
              <w:left w:val="nil"/>
              <w:bottom w:val="nil"/>
              <w:right w:val="nil"/>
            </w:tcBorders>
          </w:tcPr>
          <w:p w14:paraId="42DCE711" w14:textId="77777777" w:rsidR="00D607B5" w:rsidRDefault="00000000">
            <w:pPr>
              <w:tabs>
                <w:tab w:val="center" w:pos="1366"/>
              </w:tabs>
              <w:spacing w:after="523" w:line="259" w:lineRule="auto"/>
              <w:ind w:left="0" w:firstLine="0"/>
              <w:jc w:val="left"/>
            </w:pPr>
            <w:r>
              <w:t xml:space="preserve"> </w:t>
            </w:r>
            <w:r>
              <w:tab/>
            </w:r>
            <w:r>
              <w:rPr>
                <w:i/>
                <w:sz w:val="20"/>
              </w:rPr>
              <w:t>Définition générale</w:t>
            </w:r>
            <w:r>
              <w:t xml:space="preserve"> </w:t>
            </w:r>
          </w:p>
          <w:p w14:paraId="5F21F270" w14:textId="77777777" w:rsidR="00D607B5" w:rsidRDefault="00000000">
            <w:pPr>
              <w:spacing w:after="0" w:line="259" w:lineRule="auto"/>
              <w:ind w:left="0" w:firstLine="0"/>
              <w:jc w:val="left"/>
            </w:pPr>
            <w:r>
              <w:t xml:space="preserve"> </w:t>
            </w:r>
          </w:p>
        </w:tc>
        <w:tc>
          <w:tcPr>
            <w:tcW w:w="543" w:type="dxa"/>
            <w:tcBorders>
              <w:top w:val="nil"/>
              <w:left w:val="nil"/>
              <w:bottom w:val="nil"/>
              <w:right w:val="nil"/>
            </w:tcBorders>
          </w:tcPr>
          <w:p w14:paraId="7A834567" w14:textId="77777777" w:rsidR="00D607B5" w:rsidRDefault="00000000">
            <w:pPr>
              <w:spacing w:after="0" w:line="259" w:lineRule="auto"/>
              <w:ind w:left="60" w:firstLine="0"/>
              <w:jc w:val="left"/>
            </w:pPr>
            <w:r>
              <w:t xml:space="preserve">9.  </w:t>
            </w:r>
          </w:p>
        </w:tc>
        <w:tc>
          <w:tcPr>
            <w:tcW w:w="6641" w:type="dxa"/>
            <w:tcBorders>
              <w:top w:val="nil"/>
              <w:left w:val="nil"/>
              <w:bottom w:val="nil"/>
              <w:right w:val="nil"/>
            </w:tcBorders>
          </w:tcPr>
          <w:p w14:paraId="4DD4B0CA" w14:textId="77777777" w:rsidR="00D607B5" w:rsidRDefault="00000000">
            <w:pPr>
              <w:spacing w:after="0" w:line="259" w:lineRule="auto"/>
              <w:ind w:left="0" w:right="60" w:firstLine="0"/>
            </w:pPr>
            <w:r>
              <w:t xml:space="preserve">Tout individu participant aux instances et activités du RÉÉCJL, ou appelées à la représenter doit agir en faisant preuve de bonne foi envers le RÉÉCJL et ses intérêts.  </w:t>
            </w:r>
          </w:p>
        </w:tc>
      </w:tr>
      <w:tr w:rsidR="00D607B5" w14:paraId="4D329BD6" w14:textId="77777777">
        <w:trPr>
          <w:trHeight w:val="3512"/>
        </w:trPr>
        <w:tc>
          <w:tcPr>
            <w:tcW w:w="2292" w:type="dxa"/>
            <w:tcBorders>
              <w:top w:val="nil"/>
              <w:left w:val="nil"/>
              <w:bottom w:val="nil"/>
              <w:right w:val="nil"/>
            </w:tcBorders>
          </w:tcPr>
          <w:p w14:paraId="5FCB7FBC" w14:textId="77777777" w:rsidR="00D607B5" w:rsidRDefault="00000000">
            <w:pPr>
              <w:tabs>
                <w:tab w:val="center" w:pos="1730"/>
              </w:tabs>
              <w:spacing w:after="253" w:line="259" w:lineRule="auto"/>
              <w:ind w:left="0" w:firstLine="0"/>
              <w:jc w:val="left"/>
            </w:pPr>
            <w:r>
              <w:t xml:space="preserve"> </w:t>
            </w:r>
            <w:r>
              <w:tab/>
            </w:r>
            <w:r>
              <w:rPr>
                <w:i/>
                <w:sz w:val="20"/>
              </w:rPr>
              <w:t>Devoirs</w:t>
            </w:r>
            <w:r>
              <w:t xml:space="preserve"> </w:t>
            </w:r>
          </w:p>
          <w:p w14:paraId="7146A6A2" w14:textId="77777777" w:rsidR="00D607B5" w:rsidRDefault="00000000">
            <w:pPr>
              <w:spacing w:after="517" w:line="259" w:lineRule="auto"/>
              <w:ind w:left="0" w:firstLine="0"/>
              <w:jc w:val="left"/>
            </w:pPr>
            <w:r>
              <w:t xml:space="preserve"> </w:t>
            </w:r>
          </w:p>
          <w:p w14:paraId="3E226854" w14:textId="77777777" w:rsidR="00D607B5" w:rsidRDefault="00000000">
            <w:pPr>
              <w:spacing w:after="1055" w:line="259" w:lineRule="auto"/>
              <w:ind w:left="0" w:firstLine="0"/>
              <w:jc w:val="left"/>
            </w:pPr>
            <w:r>
              <w:t xml:space="preserve"> </w:t>
            </w:r>
          </w:p>
          <w:p w14:paraId="61965C7B" w14:textId="77777777" w:rsidR="00D607B5" w:rsidRDefault="00000000">
            <w:pPr>
              <w:spacing w:after="0" w:line="259" w:lineRule="auto"/>
              <w:ind w:left="0" w:firstLine="0"/>
              <w:jc w:val="left"/>
            </w:pPr>
            <w:r>
              <w:t xml:space="preserve"> </w:t>
            </w:r>
          </w:p>
        </w:tc>
        <w:tc>
          <w:tcPr>
            <w:tcW w:w="543" w:type="dxa"/>
            <w:tcBorders>
              <w:top w:val="nil"/>
              <w:left w:val="nil"/>
              <w:bottom w:val="nil"/>
              <w:right w:val="nil"/>
            </w:tcBorders>
          </w:tcPr>
          <w:p w14:paraId="1AC17D03" w14:textId="77777777" w:rsidR="00D607B5" w:rsidRDefault="00000000">
            <w:pPr>
              <w:spacing w:after="0" w:line="259" w:lineRule="auto"/>
              <w:ind w:left="0" w:firstLine="0"/>
              <w:jc w:val="left"/>
            </w:pPr>
            <w:r>
              <w:t xml:space="preserve">10. </w:t>
            </w:r>
          </w:p>
        </w:tc>
        <w:tc>
          <w:tcPr>
            <w:tcW w:w="6641" w:type="dxa"/>
            <w:tcBorders>
              <w:top w:val="nil"/>
              <w:left w:val="nil"/>
              <w:bottom w:val="nil"/>
              <w:right w:val="nil"/>
            </w:tcBorders>
          </w:tcPr>
          <w:p w14:paraId="3D2E158C" w14:textId="77777777" w:rsidR="00D607B5" w:rsidRDefault="00000000">
            <w:pPr>
              <w:spacing w:after="269" w:line="237" w:lineRule="auto"/>
              <w:ind w:left="0" w:firstLine="0"/>
            </w:pPr>
            <w:r>
              <w:t xml:space="preserve">Dans le but d’agir avec loyauté, toute personne participant aux instances et activités du RÉÉCJL doit : </w:t>
            </w:r>
          </w:p>
          <w:p w14:paraId="28A94BB6" w14:textId="77777777" w:rsidR="00D607B5" w:rsidRDefault="00000000">
            <w:pPr>
              <w:numPr>
                <w:ilvl w:val="0"/>
                <w:numId w:val="4"/>
              </w:numPr>
              <w:spacing w:after="0" w:line="259" w:lineRule="auto"/>
              <w:ind w:hanging="567"/>
            </w:pPr>
            <w:r>
              <w:t xml:space="preserve">Ne pas agir délibérément à l’encontre d’une ou plusieurs </w:t>
            </w:r>
          </w:p>
          <w:p w14:paraId="58B50976" w14:textId="77777777" w:rsidR="00D607B5" w:rsidRDefault="00000000">
            <w:pPr>
              <w:spacing w:after="244" w:line="259" w:lineRule="auto"/>
              <w:ind w:left="567" w:firstLine="0"/>
              <w:jc w:val="left"/>
            </w:pPr>
            <w:proofErr w:type="gramStart"/>
            <w:r>
              <w:t>politiques</w:t>
            </w:r>
            <w:proofErr w:type="gramEnd"/>
            <w:r>
              <w:t xml:space="preserve"> ou règlements dont le RÉÉCJL s’est dotée; </w:t>
            </w:r>
          </w:p>
          <w:p w14:paraId="25DA8D2E" w14:textId="77777777" w:rsidR="00D607B5" w:rsidRDefault="00000000">
            <w:pPr>
              <w:numPr>
                <w:ilvl w:val="0"/>
                <w:numId w:val="4"/>
              </w:numPr>
              <w:spacing w:after="267" w:line="238" w:lineRule="auto"/>
              <w:ind w:hanging="567"/>
            </w:pPr>
            <w:r>
              <w:t xml:space="preserve">Ne pas faire usage de renseignements ou de documents confidentiels au préjudice du RÉÉCJL en vue d’obtenir directement ou indirectement un avantage pour elle-même ou pour autrui; </w:t>
            </w:r>
          </w:p>
          <w:p w14:paraId="5D7335BC" w14:textId="77777777" w:rsidR="00D607B5" w:rsidRDefault="00000000">
            <w:pPr>
              <w:numPr>
                <w:ilvl w:val="0"/>
                <w:numId w:val="4"/>
              </w:numPr>
              <w:spacing w:after="0" w:line="259" w:lineRule="auto"/>
              <w:ind w:hanging="567"/>
            </w:pPr>
            <w:r>
              <w:t xml:space="preserve">Agir avec soin, bonne foi, diligence et compétence dans l’intérêt du RÉÉCJL. </w:t>
            </w:r>
          </w:p>
        </w:tc>
      </w:tr>
    </w:tbl>
    <w:p w14:paraId="4467701B" w14:textId="77777777" w:rsidR="00D607B5" w:rsidRDefault="00000000">
      <w:pPr>
        <w:spacing w:after="0" w:line="259" w:lineRule="auto"/>
        <w:ind w:left="0" w:firstLine="0"/>
        <w:jc w:val="left"/>
      </w:pPr>
      <w:r>
        <w:t xml:space="preserve"> </w:t>
      </w:r>
    </w:p>
    <w:p w14:paraId="625CE9E8" w14:textId="77777777" w:rsidR="00D607B5" w:rsidRDefault="00000000">
      <w:pPr>
        <w:pStyle w:val="Titre2"/>
        <w:spacing w:after="111"/>
        <w:ind w:left="1129"/>
      </w:pPr>
      <w:r>
        <w:rPr>
          <w:b/>
          <w:sz w:val="24"/>
        </w:rPr>
        <w:lastRenderedPageBreak/>
        <w:t>C</w:t>
      </w:r>
      <w:r>
        <w:rPr>
          <w:b/>
        </w:rPr>
        <w:t xml:space="preserve">HAPITRE </w:t>
      </w:r>
      <w:r>
        <w:rPr>
          <w:b/>
          <w:sz w:val="24"/>
        </w:rPr>
        <w:t>II :</w:t>
      </w:r>
      <w:r>
        <w:rPr>
          <w:b/>
        </w:rPr>
        <w:t xml:space="preserve"> </w:t>
      </w:r>
      <w:r>
        <w:rPr>
          <w:sz w:val="24"/>
        </w:rPr>
        <w:t>T</w:t>
      </w:r>
      <w:r>
        <w:t>RANSPARENCE</w:t>
      </w:r>
      <w:r>
        <w:rPr>
          <w:sz w:val="24"/>
          <w:u w:val="none"/>
        </w:rPr>
        <w:t xml:space="preserve"> </w:t>
      </w:r>
    </w:p>
    <w:p w14:paraId="136B40BC" w14:textId="77777777" w:rsidR="00D607B5" w:rsidRDefault="00000000">
      <w:pPr>
        <w:ind w:left="2835" w:right="45" w:hanging="2835"/>
      </w:pPr>
      <w:r>
        <w:rPr>
          <w:i/>
          <w:sz w:val="20"/>
        </w:rPr>
        <w:t xml:space="preserve"> Définition générale </w:t>
      </w:r>
      <w:r>
        <w:t xml:space="preserve">11.  Tout individu participant aux instances et activités du RÉÉCJL, ou appelé à la représenter doit agir en faisant preuve d’honnêteté envers le RÉÉCJL et ses intérêts.  </w:t>
      </w:r>
    </w:p>
    <w:p w14:paraId="762EAA38" w14:textId="77777777" w:rsidR="00D607B5" w:rsidRDefault="00000000">
      <w:pPr>
        <w:spacing w:after="0" w:line="259" w:lineRule="auto"/>
        <w:ind w:left="0" w:firstLine="0"/>
        <w:jc w:val="left"/>
      </w:pPr>
      <w:r>
        <w:t xml:space="preserve"> </w:t>
      </w:r>
    </w:p>
    <w:p w14:paraId="4B29D138" w14:textId="77777777" w:rsidR="00D607B5" w:rsidRDefault="00000000">
      <w:pPr>
        <w:ind w:left="2835" w:right="45" w:hanging="2835"/>
      </w:pPr>
      <w:r>
        <w:rPr>
          <w:i/>
          <w:sz w:val="20"/>
        </w:rPr>
        <w:t xml:space="preserve"> Devoirs </w:t>
      </w:r>
      <w:r>
        <w:t xml:space="preserve">12.  Dans le but d’agir avec transparence, toute personne participant aux instances et activités du RÉÉCJL doit : </w:t>
      </w:r>
    </w:p>
    <w:p w14:paraId="16E66445" w14:textId="77777777" w:rsidR="00D607B5" w:rsidRDefault="00000000">
      <w:pPr>
        <w:spacing w:after="0" w:line="259" w:lineRule="auto"/>
        <w:ind w:left="0" w:firstLine="0"/>
        <w:jc w:val="left"/>
      </w:pPr>
      <w:r>
        <w:t xml:space="preserve"> </w:t>
      </w:r>
    </w:p>
    <w:p w14:paraId="2C975505" w14:textId="77777777" w:rsidR="00D607B5" w:rsidRDefault="00000000">
      <w:pPr>
        <w:numPr>
          <w:ilvl w:val="0"/>
          <w:numId w:val="5"/>
        </w:numPr>
        <w:ind w:right="45" w:hanging="360"/>
      </w:pPr>
      <w:r>
        <w:t xml:space="preserve">Dénoncer son conflit d’intérêts lorsqu’elle juge que cela est nécessaire dans l’intérêt du RÉÉCJL; </w:t>
      </w:r>
    </w:p>
    <w:p w14:paraId="0DFAE634" w14:textId="77777777" w:rsidR="00D607B5" w:rsidRDefault="00000000">
      <w:pPr>
        <w:spacing w:after="0" w:line="259" w:lineRule="auto"/>
        <w:ind w:left="0" w:firstLine="0"/>
        <w:jc w:val="left"/>
      </w:pPr>
      <w:r>
        <w:t xml:space="preserve">  </w:t>
      </w:r>
    </w:p>
    <w:p w14:paraId="1C0F4A67" w14:textId="77777777" w:rsidR="00D607B5" w:rsidRDefault="00000000">
      <w:pPr>
        <w:numPr>
          <w:ilvl w:val="0"/>
          <w:numId w:val="5"/>
        </w:numPr>
        <w:ind w:right="45" w:hanging="360"/>
      </w:pPr>
      <w:r>
        <w:t xml:space="preserve">Éviter de se placer dans une position où ses intérêts personnels ou ceux d’autrui risquent de s’opposer ou s’opposent à ceux du RÉÉCJL; </w:t>
      </w:r>
    </w:p>
    <w:p w14:paraId="7DE13593" w14:textId="77777777" w:rsidR="00D607B5" w:rsidRDefault="00000000">
      <w:pPr>
        <w:spacing w:after="0" w:line="259" w:lineRule="auto"/>
        <w:ind w:left="0" w:firstLine="0"/>
        <w:jc w:val="left"/>
      </w:pPr>
      <w:r>
        <w:t xml:space="preserve"> </w:t>
      </w:r>
    </w:p>
    <w:p w14:paraId="2E428C00" w14:textId="77777777" w:rsidR="00D607B5" w:rsidRDefault="00000000">
      <w:pPr>
        <w:numPr>
          <w:ilvl w:val="0"/>
          <w:numId w:val="5"/>
        </w:numPr>
        <w:ind w:right="45" w:hanging="360"/>
      </w:pPr>
      <w:r>
        <w:t xml:space="preserve">S’abstenir de prendre part à toutes discussions ou délibérations dans le cadre desquelles ses intérêts personnels ou ceux d’autrui risquent de s’opposer ou s’opposent à ceux du RÉÉCJL; </w:t>
      </w:r>
    </w:p>
    <w:p w14:paraId="6EBA70B7" w14:textId="77777777" w:rsidR="00D607B5" w:rsidRDefault="00000000">
      <w:pPr>
        <w:spacing w:after="129" w:line="259" w:lineRule="auto"/>
        <w:ind w:left="0" w:firstLine="0"/>
        <w:jc w:val="left"/>
      </w:pPr>
      <w:r>
        <w:t xml:space="preserve"> </w:t>
      </w:r>
    </w:p>
    <w:p w14:paraId="01701B52" w14:textId="77777777" w:rsidR="00D607B5" w:rsidRDefault="00000000">
      <w:pPr>
        <w:pStyle w:val="Titre2"/>
        <w:ind w:left="1129"/>
      </w:pPr>
      <w:r>
        <w:rPr>
          <w:b/>
          <w:sz w:val="24"/>
        </w:rPr>
        <w:t>C</w:t>
      </w:r>
      <w:r>
        <w:rPr>
          <w:b/>
        </w:rPr>
        <w:t xml:space="preserve">HAPITRE </w:t>
      </w:r>
      <w:r>
        <w:rPr>
          <w:b/>
          <w:sz w:val="24"/>
        </w:rPr>
        <w:t>III :</w:t>
      </w:r>
      <w:r>
        <w:rPr>
          <w:b/>
        </w:rPr>
        <w:t xml:space="preserve"> </w:t>
      </w:r>
      <w:r>
        <w:rPr>
          <w:sz w:val="24"/>
        </w:rPr>
        <w:t>N</w:t>
      </w:r>
      <w:r>
        <w:t>ON</w:t>
      </w:r>
      <w:r>
        <w:rPr>
          <w:sz w:val="24"/>
        </w:rPr>
        <w:t>-</w:t>
      </w:r>
      <w:r>
        <w:t>PARTISANERIE</w:t>
      </w:r>
      <w:r>
        <w:rPr>
          <w:sz w:val="24"/>
          <w:u w:val="none"/>
        </w:rPr>
        <w:t xml:space="preserve"> </w:t>
      </w:r>
    </w:p>
    <w:tbl>
      <w:tblPr>
        <w:tblStyle w:val="TableGrid"/>
        <w:tblW w:w="9476" w:type="dxa"/>
        <w:tblInd w:w="0" w:type="dxa"/>
        <w:tblLook w:val="04A0" w:firstRow="1" w:lastRow="0" w:firstColumn="1" w:lastColumn="0" w:noHBand="0" w:noVBand="1"/>
      </w:tblPr>
      <w:tblGrid>
        <w:gridCol w:w="2223"/>
        <w:gridCol w:w="552"/>
        <w:gridCol w:w="6701"/>
      </w:tblGrid>
      <w:tr w:rsidR="00D607B5" w14:paraId="709ABA8B" w14:textId="77777777" w:rsidTr="18DFF1FB">
        <w:trPr>
          <w:trHeight w:val="1349"/>
        </w:trPr>
        <w:tc>
          <w:tcPr>
            <w:tcW w:w="2223" w:type="dxa"/>
            <w:tcBorders>
              <w:top w:val="nil"/>
              <w:left w:val="nil"/>
              <w:bottom w:val="nil"/>
              <w:right w:val="nil"/>
            </w:tcBorders>
          </w:tcPr>
          <w:p w14:paraId="0EF52B1B" w14:textId="77777777" w:rsidR="00D607B5" w:rsidRDefault="00000000">
            <w:pPr>
              <w:tabs>
                <w:tab w:val="center" w:pos="1366"/>
              </w:tabs>
              <w:spacing w:after="839" w:line="259" w:lineRule="auto"/>
              <w:ind w:left="0" w:firstLine="0"/>
              <w:jc w:val="left"/>
            </w:pPr>
            <w:r>
              <w:rPr>
                <w:i/>
                <w:sz w:val="20"/>
              </w:rPr>
              <w:t xml:space="preserve"> </w:t>
            </w:r>
            <w:r>
              <w:rPr>
                <w:i/>
                <w:sz w:val="20"/>
              </w:rPr>
              <w:tab/>
              <w:t xml:space="preserve">Définition générale </w:t>
            </w:r>
          </w:p>
          <w:p w14:paraId="3F2CD050" w14:textId="77777777" w:rsidR="00D607B5" w:rsidRDefault="00000000">
            <w:pPr>
              <w:spacing w:after="0" w:line="259" w:lineRule="auto"/>
              <w:ind w:left="0" w:firstLine="0"/>
              <w:jc w:val="left"/>
            </w:pPr>
            <w:r>
              <w:t xml:space="preserve"> </w:t>
            </w:r>
          </w:p>
        </w:tc>
        <w:tc>
          <w:tcPr>
            <w:tcW w:w="552" w:type="dxa"/>
            <w:tcBorders>
              <w:top w:val="nil"/>
              <w:left w:val="nil"/>
              <w:bottom w:val="nil"/>
              <w:right w:val="nil"/>
            </w:tcBorders>
          </w:tcPr>
          <w:p w14:paraId="050F3E75" w14:textId="77777777" w:rsidR="00D607B5" w:rsidRDefault="00000000">
            <w:pPr>
              <w:spacing w:after="0" w:line="259" w:lineRule="auto"/>
              <w:ind w:left="16" w:firstLine="0"/>
              <w:jc w:val="left"/>
            </w:pPr>
            <w:r>
              <w:t xml:space="preserve">13.  </w:t>
            </w:r>
          </w:p>
        </w:tc>
        <w:tc>
          <w:tcPr>
            <w:tcW w:w="6701" w:type="dxa"/>
            <w:tcBorders>
              <w:top w:val="nil"/>
              <w:left w:val="nil"/>
              <w:bottom w:val="nil"/>
              <w:right w:val="nil"/>
            </w:tcBorders>
          </w:tcPr>
          <w:p w14:paraId="20270B34" w14:textId="77777777" w:rsidR="00D607B5" w:rsidRDefault="00000000">
            <w:pPr>
              <w:spacing w:after="0" w:line="259" w:lineRule="auto"/>
              <w:ind w:left="59" w:right="60" w:firstLine="0"/>
            </w:pPr>
            <w:r>
              <w:t xml:space="preserve">Le RÉÉCJL, ainsi que les individus participant aux instances et activités de ce regroupement font preuve d’une attitude non partisane lors des discussions et actions mettant en relation le RÉÉCJL avec un ou plusieurs partis politiques municipaux, provinciaux ou fédéraux. </w:t>
            </w:r>
          </w:p>
        </w:tc>
      </w:tr>
      <w:tr w:rsidR="00D607B5" w14:paraId="1A4A7B32" w14:textId="77777777" w:rsidTr="18DFF1FB">
        <w:trPr>
          <w:trHeight w:val="4593"/>
        </w:trPr>
        <w:tc>
          <w:tcPr>
            <w:tcW w:w="2223" w:type="dxa"/>
            <w:tcBorders>
              <w:top w:val="nil"/>
              <w:left w:val="nil"/>
              <w:bottom w:val="nil"/>
              <w:right w:val="nil"/>
            </w:tcBorders>
          </w:tcPr>
          <w:p w14:paraId="2D11E034" w14:textId="77777777" w:rsidR="00D607B5" w:rsidRDefault="00000000">
            <w:pPr>
              <w:tabs>
                <w:tab w:val="center" w:pos="1730"/>
              </w:tabs>
              <w:spacing w:after="301" w:line="259" w:lineRule="auto"/>
              <w:ind w:left="0" w:firstLine="0"/>
              <w:jc w:val="left"/>
            </w:pPr>
            <w:r>
              <w:rPr>
                <w:i/>
                <w:sz w:val="20"/>
              </w:rPr>
              <w:t xml:space="preserve"> </w:t>
            </w:r>
            <w:r>
              <w:rPr>
                <w:i/>
                <w:sz w:val="20"/>
              </w:rPr>
              <w:tab/>
              <w:t xml:space="preserve">Devoirs </w:t>
            </w:r>
          </w:p>
          <w:p w14:paraId="72121151" w14:textId="77777777" w:rsidR="00D607B5" w:rsidRDefault="00000000">
            <w:pPr>
              <w:spacing w:after="786" w:line="259" w:lineRule="auto"/>
              <w:ind w:left="0" w:firstLine="0"/>
              <w:jc w:val="left"/>
            </w:pPr>
            <w:r>
              <w:t xml:space="preserve"> </w:t>
            </w:r>
          </w:p>
          <w:p w14:paraId="27B8F768" w14:textId="77777777" w:rsidR="00D607B5" w:rsidRDefault="00000000">
            <w:pPr>
              <w:spacing w:after="1055" w:line="259" w:lineRule="auto"/>
              <w:ind w:left="0" w:firstLine="0"/>
              <w:jc w:val="left"/>
            </w:pPr>
            <w:r>
              <w:t xml:space="preserve">  </w:t>
            </w:r>
          </w:p>
          <w:p w14:paraId="75F80603" w14:textId="77777777" w:rsidR="00D607B5" w:rsidRDefault="00000000">
            <w:pPr>
              <w:spacing w:after="1069" w:line="259" w:lineRule="auto"/>
              <w:ind w:left="0" w:firstLine="0"/>
              <w:jc w:val="left"/>
            </w:pPr>
            <w:r>
              <w:t xml:space="preserve">  </w:t>
            </w:r>
          </w:p>
          <w:p w14:paraId="32D65AFA" w14:textId="77777777" w:rsidR="00D607B5" w:rsidRDefault="00000000">
            <w:pPr>
              <w:spacing w:after="0" w:line="259" w:lineRule="auto"/>
              <w:ind w:left="0" w:firstLine="0"/>
              <w:jc w:val="left"/>
            </w:pPr>
            <w:r>
              <w:rPr>
                <w:rFonts w:ascii="Times New Roman" w:eastAsia="Times New Roman" w:hAnsi="Times New Roman" w:cs="Times New Roman"/>
              </w:rPr>
              <w:t xml:space="preserve"> </w:t>
            </w:r>
          </w:p>
        </w:tc>
        <w:tc>
          <w:tcPr>
            <w:tcW w:w="552" w:type="dxa"/>
            <w:tcBorders>
              <w:top w:val="nil"/>
              <w:left w:val="nil"/>
              <w:bottom w:val="nil"/>
              <w:right w:val="nil"/>
            </w:tcBorders>
          </w:tcPr>
          <w:p w14:paraId="3E53B195" w14:textId="77777777" w:rsidR="00D607B5" w:rsidRDefault="00000000">
            <w:pPr>
              <w:spacing w:after="0" w:line="259" w:lineRule="auto"/>
              <w:ind w:left="16" w:firstLine="0"/>
              <w:jc w:val="left"/>
            </w:pPr>
            <w:r>
              <w:t xml:space="preserve">14.  </w:t>
            </w:r>
          </w:p>
        </w:tc>
        <w:tc>
          <w:tcPr>
            <w:tcW w:w="6701" w:type="dxa"/>
            <w:tcBorders>
              <w:top w:val="nil"/>
              <w:left w:val="nil"/>
              <w:bottom w:val="nil"/>
              <w:right w:val="nil"/>
            </w:tcBorders>
          </w:tcPr>
          <w:p w14:paraId="3715BD1D" w14:textId="77777777" w:rsidR="00D607B5" w:rsidRDefault="00000000">
            <w:pPr>
              <w:spacing w:after="274" w:line="241" w:lineRule="auto"/>
              <w:ind w:left="59" w:firstLine="0"/>
            </w:pPr>
            <w:r>
              <w:t xml:space="preserve">Dans le but d’agir de façon non partisane, toute personne participant aux instances et activités du RÉÉCJL doit : </w:t>
            </w:r>
          </w:p>
          <w:p w14:paraId="635AE5A0" w14:textId="77777777" w:rsidR="00D607B5" w:rsidRDefault="00000000">
            <w:pPr>
              <w:numPr>
                <w:ilvl w:val="0"/>
                <w:numId w:val="6"/>
              </w:numPr>
              <w:spacing w:after="277" w:line="239" w:lineRule="auto"/>
              <w:ind w:right="60" w:hanging="360"/>
            </w:pPr>
            <w:r>
              <w:t xml:space="preserve">Éviter de se placer dans une position pouvant compromettre la non-partisanerie du RÉÉCJL, particulièrement dans le cas des individus représentant le RÉÉCJL; </w:t>
            </w:r>
          </w:p>
          <w:p w14:paraId="6FCBDC41" w14:textId="77777777" w:rsidR="00D607B5" w:rsidRDefault="00000000">
            <w:pPr>
              <w:numPr>
                <w:ilvl w:val="0"/>
                <w:numId w:val="6"/>
              </w:numPr>
              <w:spacing w:after="277" w:line="238" w:lineRule="auto"/>
              <w:ind w:right="60" w:hanging="360"/>
            </w:pPr>
            <w:r>
              <w:t xml:space="preserve">Dans le cas d’individus ne représentant pas le RÉÉCJL, ils doivent dénoncer leur intérêt partisan lorsqu’elle juge que cela est nécessaire dans l’intérêt du RÉÉCJL, et se retirer des discussions, le cas échéant; </w:t>
            </w:r>
          </w:p>
          <w:p w14:paraId="388762CD" w14:textId="48D245B8" w:rsidR="00D607B5" w:rsidRDefault="18DFF1FB">
            <w:pPr>
              <w:numPr>
                <w:ilvl w:val="0"/>
                <w:numId w:val="6"/>
              </w:numPr>
              <w:spacing w:after="0" w:line="259" w:lineRule="auto"/>
              <w:ind w:right="60" w:hanging="360"/>
            </w:pPr>
            <w:r>
              <w:t>Dans le cas d’individus représentant l</w:t>
            </w:r>
            <w:r w:rsidRPr="18DFF1FB">
              <w:t>e RÉÉCJL</w:t>
            </w:r>
            <w:r>
              <w:t xml:space="preserve">, ils doivent appliquer avec rigueur dans leurs actions et leurs discours une attitude résolument non partisane, quelles que soient leurs positions personnelles. </w:t>
            </w:r>
          </w:p>
          <w:p w14:paraId="4184167E" w14:textId="6E69855C" w:rsidR="00D607B5" w:rsidRDefault="00D607B5" w:rsidP="18DFF1FB">
            <w:pPr>
              <w:pStyle w:val="Paragraphedeliste"/>
              <w:spacing w:after="0" w:line="259" w:lineRule="auto"/>
              <w:ind w:left="394" w:right="60" w:firstLine="0"/>
              <w:rPr>
                <w:color w:val="000000" w:themeColor="text1"/>
                <w:szCs w:val="24"/>
              </w:rPr>
            </w:pPr>
          </w:p>
          <w:p w14:paraId="7D92C004" w14:textId="2D9FB78F" w:rsidR="00D607B5" w:rsidRPr="00AF1C7C" w:rsidRDefault="00AF1C7C" w:rsidP="00AF1C7C">
            <w:pPr>
              <w:pStyle w:val="Titre2"/>
              <w:rPr>
                <w:b/>
                <w:bCs/>
                <w:color w:val="000000" w:themeColor="text1"/>
                <w:sz w:val="24"/>
                <w:szCs w:val="24"/>
              </w:rPr>
            </w:pPr>
            <w:r w:rsidRPr="00AF1C7C">
              <w:rPr>
                <w:b/>
                <w:bCs/>
                <w:color w:val="000000" w:themeColor="text1"/>
                <w:sz w:val="24"/>
                <w:szCs w:val="24"/>
              </w:rPr>
              <w:t>Chapitre IIII : Confidentialité</w:t>
            </w:r>
          </w:p>
          <w:p w14:paraId="7C4004A0" w14:textId="77777777" w:rsidR="004F0CDC" w:rsidRPr="00AF1C7C" w:rsidRDefault="678559DC" w:rsidP="004F0CDC">
            <w:pPr>
              <w:pStyle w:val="Paragraphedeliste"/>
              <w:numPr>
                <w:ilvl w:val="0"/>
                <w:numId w:val="1"/>
              </w:numPr>
              <w:spacing w:after="0" w:line="259" w:lineRule="auto"/>
              <w:ind w:right="60"/>
              <w:rPr>
                <w:color w:val="000000" w:themeColor="text1"/>
                <w:szCs w:val="24"/>
              </w:rPr>
            </w:pPr>
            <w:r w:rsidRPr="00AF1C7C">
              <w:rPr>
                <w:color w:val="000000" w:themeColor="text1"/>
                <w:szCs w:val="24"/>
              </w:rPr>
              <w:t xml:space="preserve">Les exécutants du RÉÉCJL sont tenu à la confidentialité des dossiers qui ne sont pas public. </w:t>
            </w:r>
          </w:p>
          <w:p w14:paraId="671D48DB" w14:textId="1D12713F" w:rsidR="004F0CDC" w:rsidRPr="004F0CDC" w:rsidRDefault="004F0CDC" w:rsidP="004F0CDC">
            <w:pPr>
              <w:spacing w:after="0" w:line="259" w:lineRule="auto"/>
              <w:ind w:left="0" w:right="60" w:firstLine="0"/>
              <w:rPr>
                <w:color w:val="FF0000"/>
                <w:szCs w:val="24"/>
              </w:rPr>
            </w:pPr>
          </w:p>
        </w:tc>
      </w:tr>
      <w:tr w:rsidR="00D607B5" w14:paraId="2E457C0E" w14:textId="77777777" w:rsidTr="18DFF1FB">
        <w:trPr>
          <w:trHeight w:val="439"/>
        </w:trPr>
        <w:tc>
          <w:tcPr>
            <w:tcW w:w="9476" w:type="dxa"/>
            <w:gridSpan w:val="3"/>
            <w:tcBorders>
              <w:top w:val="nil"/>
              <w:left w:val="nil"/>
              <w:bottom w:val="nil"/>
              <w:right w:val="nil"/>
            </w:tcBorders>
            <w:vAlign w:val="bottom"/>
          </w:tcPr>
          <w:p w14:paraId="483028E5" w14:textId="77777777" w:rsidR="00D607B5" w:rsidRDefault="00000000" w:rsidP="00AF1C7C">
            <w:pPr>
              <w:pStyle w:val="Titre1"/>
            </w:pPr>
            <w:r>
              <w:lastRenderedPageBreak/>
              <w:t>TITRE IV : DEVOIRS GÉNÉRAUX ET OBLIGATIONS DES EXÉCUTANTS DU RÉÉCJL</w:t>
            </w:r>
          </w:p>
          <w:p w14:paraId="55F28DDB" w14:textId="77777777" w:rsidR="00D607B5" w:rsidRDefault="00000000">
            <w:pPr>
              <w:pStyle w:val="Titre2"/>
              <w:ind w:left="1129"/>
              <w:rPr>
                <w:bCs/>
              </w:rPr>
            </w:pPr>
            <w:r>
              <w:rPr>
                <w:sz w:val="28"/>
              </w:rPr>
              <w:t xml:space="preserve"> </w:t>
            </w:r>
            <w:r>
              <w:rPr>
                <w:b/>
                <w:sz w:val="24"/>
              </w:rPr>
              <w:t>C</w:t>
            </w:r>
            <w:r>
              <w:rPr>
                <w:b/>
              </w:rPr>
              <w:t xml:space="preserve">HAPITRE </w:t>
            </w:r>
            <w:r>
              <w:rPr>
                <w:b/>
                <w:sz w:val="24"/>
              </w:rPr>
              <w:t>I :</w:t>
            </w:r>
            <w:r>
              <w:rPr>
                <w:b/>
              </w:rPr>
              <w:t xml:space="preserve"> </w:t>
            </w:r>
            <w:r>
              <w:rPr>
                <w:bCs/>
              </w:rPr>
              <w:t>DEVOIRS GÉNÉRAUX DES EXÉCUTANTS DU RÉÉCJL</w:t>
            </w:r>
          </w:p>
          <w:p w14:paraId="759A082A" w14:textId="0C67924B" w:rsidR="00D607B5" w:rsidRDefault="00000000">
            <w:pPr>
              <w:pStyle w:val="Titre2"/>
              <w:ind w:left="1129"/>
              <w:rPr>
                <w:iCs/>
                <w:sz w:val="24"/>
                <w:szCs w:val="24"/>
                <w:u w:val="none"/>
              </w:rPr>
            </w:pPr>
            <w:r>
              <w:rPr>
                <w:b/>
                <w:sz w:val="24"/>
                <w:u w:val="none"/>
              </w:rPr>
              <w:t xml:space="preserve"> </w:t>
            </w:r>
            <w:r>
              <w:rPr>
                <w:i/>
                <w:sz w:val="20"/>
              </w:rPr>
              <w:t>Devoirs</w:t>
            </w:r>
            <w:r>
              <w:rPr>
                <w:i/>
                <w:sz w:val="20"/>
                <w:u w:val="none"/>
              </w:rPr>
              <w:t xml:space="preserve">  </w:t>
            </w:r>
            <w:r>
              <w:rPr>
                <w:iCs/>
                <w:sz w:val="24"/>
                <w:szCs w:val="24"/>
                <w:u w:val="none"/>
              </w:rPr>
              <w:t xml:space="preserve">L’exécutant exerce sa fonction avec indépendance, intégrité et bonne foi au </w:t>
            </w:r>
            <w:r w:rsidR="00783D82">
              <w:rPr>
                <w:iCs/>
                <w:sz w:val="24"/>
                <w:szCs w:val="24"/>
                <w:u w:val="none"/>
              </w:rPr>
              <w:t>mieux</w:t>
            </w:r>
            <w:r>
              <w:rPr>
                <w:iCs/>
                <w:sz w:val="24"/>
                <w:szCs w:val="24"/>
                <w:u w:val="none"/>
              </w:rPr>
              <w:t xml:space="preserve"> de l’intérêt du RÉÉCJL et de la réalisation de sa mission. Il agit avec prudence, diligence, honnêteté, loyauté et assiduité. </w:t>
            </w:r>
          </w:p>
          <w:p w14:paraId="5DAB6C7B" w14:textId="77777777" w:rsidR="00D607B5" w:rsidRDefault="00D607B5"/>
          <w:p w14:paraId="77922FF3" w14:textId="55A19B8D" w:rsidR="00D607B5" w:rsidRDefault="00000000">
            <w:pPr>
              <w:pStyle w:val="Titre2"/>
              <w:ind w:left="1129"/>
              <w:rPr>
                <w:bCs/>
              </w:rPr>
            </w:pPr>
            <w:r>
              <w:rPr>
                <w:sz w:val="28"/>
              </w:rPr>
              <w:t xml:space="preserve"> </w:t>
            </w:r>
            <w:r>
              <w:rPr>
                <w:b/>
                <w:sz w:val="24"/>
              </w:rPr>
              <w:t>C</w:t>
            </w:r>
            <w:r>
              <w:rPr>
                <w:b/>
              </w:rPr>
              <w:t xml:space="preserve">HAPITRE </w:t>
            </w:r>
            <w:r>
              <w:rPr>
                <w:b/>
                <w:sz w:val="24"/>
              </w:rPr>
              <w:t>I</w:t>
            </w:r>
            <w:r w:rsidR="004F0CDC">
              <w:rPr>
                <w:b/>
                <w:sz w:val="24"/>
              </w:rPr>
              <w:t>I</w:t>
            </w:r>
            <w:r>
              <w:rPr>
                <w:b/>
                <w:sz w:val="24"/>
              </w:rPr>
              <w:t xml:space="preserve"> :</w:t>
            </w:r>
            <w:r>
              <w:rPr>
                <w:b/>
              </w:rPr>
              <w:t xml:space="preserve"> </w:t>
            </w:r>
            <w:r>
              <w:rPr>
                <w:bCs/>
              </w:rPr>
              <w:t>OBLIGATIONS DES EXÉCUTANTS DU RÉÉCJL</w:t>
            </w:r>
          </w:p>
          <w:p w14:paraId="02E896E7" w14:textId="77777777" w:rsidR="00D607B5" w:rsidRDefault="00000000">
            <w:pPr>
              <w:rPr>
                <w:iCs/>
                <w:szCs w:val="24"/>
              </w:rPr>
            </w:pPr>
            <w:r>
              <w:rPr>
                <w:bCs/>
              </w:rPr>
              <w:t xml:space="preserve">              </w:t>
            </w:r>
            <w:r>
              <w:rPr>
                <w:i/>
                <w:sz w:val="20"/>
                <w:szCs w:val="20"/>
              </w:rPr>
              <w:t xml:space="preserve">Obligations </w:t>
            </w:r>
            <w:r>
              <w:rPr>
                <w:iCs/>
                <w:szCs w:val="24"/>
              </w:rPr>
              <w:t>L’exécutant doit, dans l’exercice de ses fonctions:</w:t>
            </w:r>
          </w:p>
          <w:p w14:paraId="02EB378F" w14:textId="77777777" w:rsidR="00D607B5" w:rsidRDefault="00D607B5">
            <w:pPr>
              <w:rPr>
                <w:iCs/>
                <w:szCs w:val="24"/>
              </w:rPr>
            </w:pPr>
          </w:p>
          <w:p w14:paraId="24174816" w14:textId="77777777" w:rsidR="00D607B5" w:rsidRDefault="00000000">
            <w:pPr>
              <w:numPr>
                <w:ilvl w:val="0"/>
                <w:numId w:val="7"/>
              </w:numPr>
              <w:rPr>
                <w:iCs/>
                <w:szCs w:val="24"/>
              </w:rPr>
            </w:pPr>
            <w:r>
              <w:rPr>
                <w:iCs/>
                <w:szCs w:val="24"/>
              </w:rPr>
              <w:t>Respecter les obligations de la loi, des lettres patentes et des règlements du RÉÉCJL;</w:t>
            </w:r>
          </w:p>
          <w:p w14:paraId="6A05A809" w14:textId="77777777" w:rsidR="00D607B5" w:rsidRDefault="00D607B5">
            <w:pPr>
              <w:ind w:left="240" w:firstLine="0"/>
              <w:rPr>
                <w:iCs/>
                <w:szCs w:val="24"/>
              </w:rPr>
            </w:pPr>
          </w:p>
          <w:p w14:paraId="60FE89E5" w14:textId="77777777" w:rsidR="00D607B5" w:rsidRDefault="00000000">
            <w:pPr>
              <w:numPr>
                <w:ilvl w:val="0"/>
                <w:numId w:val="7"/>
              </w:numPr>
              <w:rPr>
                <w:iCs/>
                <w:szCs w:val="24"/>
              </w:rPr>
            </w:pPr>
            <w:r>
              <w:rPr>
                <w:iCs/>
                <w:szCs w:val="24"/>
              </w:rPr>
              <w:t>Éviter de se placer dans une situation de conflit entre son intérêt personnel ou l’intérêt du groupe ou de la personne qui l’a élu et les obligations de ses fonctions d’exécutant;</w:t>
            </w:r>
          </w:p>
          <w:p w14:paraId="5A39BBE3" w14:textId="77777777" w:rsidR="00D607B5" w:rsidRDefault="00D607B5">
            <w:pPr>
              <w:ind w:left="240" w:firstLine="0"/>
              <w:rPr>
                <w:iCs/>
                <w:szCs w:val="24"/>
              </w:rPr>
            </w:pPr>
          </w:p>
          <w:p w14:paraId="7E892052" w14:textId="2CB1E527" w:rsidR="00D607B5" w:rsidRDefault="18DFF1FB" w:rsidP="18DFF1FB">
            <w:pPr>
              <w:numPr>
                <w:ilvl w:val="0"/>
                <w:numId w:val="7"/>
              </w:numPr>
              <w:rPr>
                <w:szCs w:val="24"/>
              </w:rPr>
            </w:pPr>
            <w:r w:rsidRPr="18DFF1FB">
              <w:rPr>
                <w:szCs w:val="24"/>
              </w:rPr>
              <w:t xml:space="preserve">Agir avec modération dans ses propos, éviter de porter atteinte à la réputation d’autrui et traiter </w:t>
            </w:r>
            <w:r w:rsidR="20453E39" w:rsidRPr="18DFF1FB">
              <w:rPr>
                <w:szCs w:val="24"/>
              </w:rPr>
              <w:t>les autres exécutants</w:t>
            </w:r>
            <w:r w:rsidRPr="18DFF1FB">
              <w:rPr>
                <w:szCs w:val="24"/>
              </w:rPr>
              <w:t xml:space="preserve"> avec respect;</w:t>
            </w:r>
          </w:p>
          <w:p w14:paraId="41C8F396" w14:textId="77777777" w:rsidR="00D607B5" w:rsidRDefault="00D607B5">
            <w:pPr>
              <w:ind w:left="240" w:firstLine="0"/>
              <w:rPr>
                <w:iCs/>
                <w:szCs w:val="24"/>
              </w:rPr>
            </w:pPr>
          </w:p>
          <w:p w14:paraId="64AD0ED3" w14:textId="77777777" w:rsidR="00D607B5" w:rsidRDefault="00000000">
            <w:pPr>
              <w:numPr>
                <w:ilvl w:val="0"/>
                <w:numId w:val="7"/>
              </w:numPr>
              <w:rPr>
                <w:iCs/>
                <w:szCs w:val="24"/>
              </w:rPr>
            </w:pPr>
            <w:r>
              <w:rPr>
                <w:iCs/>
                <w:szCs w:val="24"/>
              </w:rPr>
              <w:t xml:space="preserve">Ne pas utiliser, à son profit ou au profit d’un tiers, l’information privilégiée ou confidentielle qu’il obtient en raison de ses fonctions; </w:t>
            </w:r>
          </w:p>
          <w:p w14:paraId="72A3D3EC" w14:textId="77777777" w:rsidR="00D607B5" w:rsidRDefault="00D607B5">
            <w:pPr>
              <w:ind w:left="240" w:firstLine="0"/>
              <w:rPr>
                <w:iCs/>
                <w:szCs w:val="24"/>
              </w:rPr>
            </w:pPr>
          </w:p>
          <w:p w14:paraId="1F761485" w14:textId="77777777" w:rsidR="00D607B5" w:rsidRDefault="00000000">
            <w:pPr>
              <w:numPr>
                <w:ilvl w:val="0"/>
                <w:numId w:val="7"/>
              </w:numPr>
              <w:rPr>
                <w:iCs/>
                <w:szCs w:val="24"/>
              </w:rPr>
            </w:pPr>
            <w:r>
              <w:rPr>
                <w:iCs/>
                <w:szCs w:val="24"/>
              </w:rPr>
              <w:t>Ne pas abuser de ses pouvoirs ou profiter indûment de sa position pour en tirer un avantage personnel;</w:t>
            </w:r>
          </w:p>
          <w:p w14:paraId="0D0B940D" w14:textId="77777777" w:rsidR="00D607B5" w:rsidRDefault="00D607B5">
            <w:pPr>
              <w:ind w:left="240" w:firstLine="0"/>
              <w:rPr>
                <w:iCs/>
                <w:szCs w:val="24"/>
              </w:rPr>
            </w:pPr>
          </w:p>
          <w:p w14:paraId="7C4BC7A1" w14:textId="77777777" w:rsidR="00D607B5" w:rsidRDefault="00000000">
            <w:pPr>
              <w:numPr>
                <w:ilvl w:val="0"/>
                <w:numId w:val="7"/>
              </w:numPr>
              <w:rPr>
                <w:iCs/>
                <w:szCs w:val="24"/>
              </w:rPr>
            </w:pPr>
            <w:r>
              <w:rPr>
                <w:iCs/>
                <w:szCs w:val="24"/>
              </w:rPr>
              <w:t>Ne pas directement ou indirectement, accorder, solliciter ou accepter une faveur ou un avantage indu pour lui-même ou pour une autre personne;</w:t>
            </w:r>
          </w:p>
          <w:p w14:paraId="0E27B00A" w14:textId="77777777" w:rsidR="00D607B5" w:rsidRDefault="00D607B5">
            <w:pPr>
              <w:ind w:left="240" w:firstLine="0"/>
              <w:rPr>
                <w:iCs/>
                <w:szCs w:val="24"/>
              </w:rPr>
            </w:pPr>
          </w:p>
          <w:p w14:paraId="43C53325" w14:textId="77777777" w:rsidR="00D607B5" w:rsidRDefault="18DFF1FB">
            <w:pPr>
              <w:numPr>
                <w:ilvl w:val="0"/>
                <w:numId w:val="7"/>
              </w:numPr>
              <w:rPr>
                <w:iCs/>
                <w:szCs w:val="24"/>
              </w:rPr>
            </w:pPr>
            <w:r w:rsidRPr="18DFF1FB">
              <w:rPr>
                <w:szCs w:val="24"/>
              </w:rPr>
              <w:t>N’accepter aucun cadeau, marque d’hospitalité ou autre avantage que ceux d’usage et de valeur minime;</w:t>
            </w:r>
          </w:p>
          <w:p w14:paraId="39785E90" w14:textId="2D0E0AB4" w:rsidR="0506B89F" w:rsidRPr="00AF1C7C" w:rsidRDefault="0506B89F" w:rsidP="18DFF1FB">
            <w:pPr>
              <w:numPr>
                <w:ilvl w:val="0"/>
                <w:numId w:val="7"/>
              </w:numPr>
              <w:rPr>
                <w:color w:val="000000" w:themeColor="text1"/>
                <w:szCs w:val="24"/>
              </w:rPr>
            </w:pPr>
            <w:r w:rsidRPr="00AF1C7C">
              <w:rPr>
                <w:color w:val="000000" w:themeColor="text1"/>
                <w:szCs w:val="24"/>
              </w:rPr>
              <w:t xml:space="preserve">Être présent lors des activités et des instances du RÉÉCJL. </w:t>
            </w:r>
          </w:p>
          <w:p w14:paraId="09845CEA" w14:textId="77777777" w:rsidR="00D607B5" w:rsidRDefault="00000000">
            <w:pPr>
              <w:spacing w:after="0" w:line="259" w:lineRule="auto"/>
              <w:ind w:left="0" w:firstLine="0"/>
              <w:jc w:val="left"/>
              <w:rPr>
                <w:sz w:val="28"/>
              </w:rPr>
            </w:pPr>
            <w:r>
              <w:rPr>
                <w:sz w:val="28"/>
              </w:rPr>
              <w:t xml:space="preserve"> </w:t>
            </w:r>
          </w:p>
        </w:tc>
      </w:tr>
      <w:tr w:rsidR="00D607B5" w14:paraId="004EEEB4" w14:textId="77777777" w:rsidTr="18DFF1FB">
        <w:trPr>
          <w:trHeight w:val="439"/>
        </w:trPr>
        <w:tc>
          <w:tcPr>
            <w:tcW w:w="9476" w:type="dxa"/>
            <w:gridSpan w:val="3"/>
            <w:tcBorders>
              <w:top w:val="nil"/>
              <w:left w:val="nil"/>
              <w:bottom w:val="nil"/>
              <w:right w:val="nil"/>
            </w:tcBorders>
            <w:vAlign w:val="bottom"/>
          </w:tcPr>
          <w:p w14:paraId="451A9F7D" w14:textId="77777777" w:rsidR="00D607B5" w:rsidRDefault="00000000" w:rsidP="00AF1C7C">
            <w:pPr>
              <w:pStyle w:val="Titre1"/>
            </w:pPr>
            <w:r>
              <w:t>TITRE IIV : APPLICATION</w:t>
            </w:r>
          </w:p>
        </w:tc>
      </w:tr>
    </w:tbl>
    <w:p w14:paraId="2446D507" w14:textId="608CA496" w:rsidR="00D607B5" w:rsidRDefault="00AF1C7C" w:rsidP="00AF1C7C">
      <w:pPr>
        <w:pStyle w:val="Titre2"/>
      </w:pPr>
      <w:r>
        <w:rPr>
          <w:sz w:val="24"/>
        </w:rPr>
        <w:t>C</w:t>
      </w:r>
      <w:r w:rsidR="00000000">
        <w:rPr>
          <w:b/>
        </w:rPr>
        <w:t xml:space="preserve">HAPITRE </w:t>
      </w:r>
      <w:r w:rsidR="00000000">
        <w:rPr>
          <w:b/>
          <w:sz w:val="24"/>
        </w:rPr>
        <w:t>I :</w:t>
      </w:r>
      <w:r w:rsidR="00000000">
        <w:rPr>
          <w:b/>
        </w:rPr>
        <w:t xml:space="preserve"> </w:t>
      </w:r>
      <w:r w:rsidR="00000000">
        <w:rPr>
          <w:sz w:val="24"/>
        </w:rPr>
        <w:t>M</w:t>
      </w:r>
      <w:r w:rsidR="00000000">
        <w:t>OTION DE BLÂME</w:t>
      </w:r>
      <w:r w:rsidR="00000000">
        <w:rPr>
          <w:b/>
          <w:sz w:val="24"/>
          <w:u w:val="none"/>
        </w:rPr>
        <w:t xml:space="preserve"> </w:t>
      </w:r>
    </w:p>
    <w:tbl>
      <w:tblPr>
        <w:tblStyle w:val="TableGrid"/>
        <w:tblW w:w="9476" w:type="dxa"/>
        <w:tblInd w:w="0" w:type="dxa"/>
        <w:tblLook w:val="04A0" w:firstRow="1" w:lastRow="0" w:firstColumn="1" w:lastColumn="0" w:noHBand="0" w:noVBand="1"/>
      </w:tblPr>
      <w:tblGrid>
        <w:gridCol w:w="2223"/>
        <w:gridCol w:w="595"/>
        <w:gridCol w:w="6658"/>
      </w:tblGrid>
      <w:tr w:rsidR="00D607B5" w14:paraId="6E405FF1" w14:textId="77777777" w:rsidTr="18DFF1FB">
        <w:trPr>
          <w:trHeight w:val="1081"/>
        </w:trPr>
        <w:tc>
          <w:tcPr>
            <w:tcW w:w="2223" w:type="dxa"/>
            <w:tcBorders>
              <w:top w:val="nil"/>
              <w:left w:val="nil"/>
              <w:bottom w:val="nil"/>
              <w:right w:val="nil"/>
            </w:tcBorders>
          </w:tcPr>
          <w:p w14:paraId="7F7751D6" w14:textId="77777777" w:rsidR="00D607B5" w:rsidRDefault="00000000">
            <w:pPr>
              <w:tabs>
                <w:tab w:val="center" w:pos="1646"/>
              </w:tabs>
              <w:spacing w:after="528" w:line="259" w:lineRule="auto"/>
              <w:ind w:left="0" w:firstLine="0"/>
              <w:jc w:val="left"/>
            </w:pPr>
            <w:r>
              <w:t xml:space="preserve"> </w:t>
            </w:r>
            <w:r>
              <w:tab/>
            </w:r>
            <w:r>
              <w:rPr>
                <w:i/>
                <w:sz w:val="20"/>
              </w:rPr>
              <w:t xml:space="preserve">Définition </w:t>
            </w:r>
          </w:p>
          <w:p w14:paraId="3AA4ADE7" w14:textId="77777777" w:rsidR="00D607B5" w:rsidRDefault="00000000">
            <w:pPr>
              <w:spacing w:after="0" w:line="259" w:lineRule="auto"/>
              <w:ind w:left="0" w:firstLine="0"/>
              <w:jc w:val="left"/>
            </w:pPr>
            <w:r>
              <w:t xml:space="preserve"> </w:t>
            </w:r>
          </w:p>
        </w:tc>
        <w:tc>
          <w:tcPr>
            <w:tcW w:w="595" w:type="dxa"/>
            <w:tcBorders>
              <w:top w:val="nil"/>
              <w:left w:val="nil"/>
              <w:bottom w:val="nil"/>
              <w:right w:val="nil"/>
            </w:tcBorders>
          </w:tcPr>
          <w:p w14:paraId="3587B7F6" w14:textId="77777777" w:rsidR="00D607B5" w:rsidRDefault="00000000">
            <w:pPr>
              <w:spacing w:after="0" w:line="259" w:lineRule="auto"/>
              <w:ind w:left="16" w:firstLine="0"/>
              <w:jc w:val="left"/>
            </w:pPr>
            <w:r>
              <w:t xml:space="preserve">15.  </w:t>
            </w:r>
          </w:p>
        </w:tc>
        <w:tc>
          <w:tcPr>
            <w:tcW w:w="6658" w:type="dxa"/>
            <w:tcBorders>
              <w:top w:val="nil"/>
              <w:left w:val="nil"/>
              <w:bottom w:val="nil"/>
              <w:right w:val="nil"/>
            </w:tcBorders>
          </w:tcPr>
          <w:p w14:paraId="094C7C7D" w14:textId="77777777" w:rsidR="00D607B5" w:rsidRDefault="00000000">
            <w:pPr>
              <w:spacing w:after="0" w:line="259" w:lineRule="auto"/>
              <w:ind w:left="17" w:right="60" w:firstLine="0"/>
            </w:pPr>
            <w:r>
              <w:t xml:space="preserve">La motion de blâme est la conséquence la plus légère pouvant être infligée à un individu pour manquement à un ou plusieurs articles du présent code. </w:t>
            </w:r>
          </w:p>
        </w:tc>
      </w:tr>
      <w:tr w:rsidR="00D607B5" w14:paraId="3F0BE0AB" w14:textId="77777777" w:rsidTr="18DFF1FB">
        <w:trPr>
          <w:trHeight w:val="811"/>
        </w:trPr>
        <w:tc>
          <w:tcPr>
            <w:tcW w:w="2223" w:type="dxa"/>
            <w:tcBorders>
              <w:top w:val="nil"/>
              <w:left w:val="nil"/>
              <w:bottom w:val="nil"/>
              <w:right w:val="nil"/>
            </w:tcBorders>
          </w:tcPr>
          <w:p w14:paraId="3778558E" w14:textId="77777777" w:rsidR="00D607B5" w:rsidRDefault="00000000">
            <w:pPr>
              <w:tabs>
                <w:tab w:val="center" w:pos="598"/>
                <w:tab w:val="center" w:pos="1818"/>
              </w:tabs>
              <w:spacing w:after="258" w:line="259" w:lineRule="auto"/>
              <w:ind w:left="0" w:firstLine="0"/>
              <w:jc w:val="left"/>
            </w:pPr>
            <w:r>
              <w:rPr>
                <w:rFonts w:ascii="Calibri" w:eastAsia="Calibri" w:hAnsi="Calibri" w:cs="Calibri"/>
                <w:sz w:val="22"/>
              </w:rPr>
              <w:tab/>
            </w:r>
            <w:r>
              <w:t xml:space="preserve"> </w:t>
            </w:r>
            <w:r>
              <w:tab/>
            </w:r>
            <w:r>
              <w:rPr>
                <w:i/>
                <w:sz w:val="20"/>
              </w:rPr>
              <w:t xml:space="preserve">Effet </w:t>
            </w:r>
          </w:p>
          <w:p w14:paraId="77ABD302" w14:textId="77777777" w:rsidR="00D607B5" w:rsidRDefault="00000000">
            <w:pPr>
              <w:spacing w:after="0" w:line="259" w:lineRule="auto"/>
              <w:ind w:left="0" w:firstLine="0"/>
              <w:jc w:val="left"/>
            </w:pPr>
            <w:r>
              <w:t xml:space="preserve"> </w:t>
            </w:r>
          </w:p>
        </w:tc>
        <w:tc>
          <w:tcPr>
            <w:tcW w:w="595" w:type="dxa"/>
            <w:tcBorders>
              <w:top w:val="nil"/>
              <w:left w:val="nil"/>
              <w:bottom w:val="nil"/>
              <w:right w:val="nil"/>
            </w:tcBorders>
          </w:tcPr>
          <w:p w14:paraId="4B0B6444" w14:textId="77777777" w:rsidR="00D607B5" w:rsidRDefault="00000000">
            <w:pPr>
              <w:spacing w:after="0" w:line="259" w:lineRule="auto"/>
              <w:ind w:left="16" w:firstLine="0"/>
              <w:jc w:val="left"/>
            </w:pPr>
            <w:r>
              <w:t xml:space="preserve">16.  </w:t>
            </w:r>
          </w:p>
        </w:tc>
        <w:tc>
          <w:tcPr>
            <w:tcW w:w="6658" w:type="dxa"/>
            <w:tcBorders>
              <w:top w:val="nil"/>
              <w:left w:val="nil"/>
              <w:bottom w:val="nil"/>
              <w:right w:val="nil"/>
            </w:tcBorders>
          </w:tcPr>
          <w:p w14:paraId="3233B47B" w14:textId="77777777" w:rsidR="00D607B5" w:rsidRDefault="00000000">
            <w:pPr>
              <w:spacing w:after="0" w:line="259" w:lineRule="auto"/>
              <w:ind w:left="0" w:firstLine="0"/>
            </w:pPr>
            <w:r>
              <w:t xml:space="preserve">La motion de blâme n’entraîne aucune conséquence directe. Elle permet à un exécutant de remettre en question ses agissements. </w:t>
            </w:r>
          </w:p>
        </w:tc>
      </w:tr>
      <w:tr w:rsidR="00D607B5" w14:paraId="517662CF" w14:textId="77777777" w:rsidTr="18DFF1FB">
        <w:trPr>
          <w:trHeight w:val="2969"/>
        </w:trPr>
        <w:tc>
          <w:tcPr>
            <w:tcW w:w="2223" w:type="dxa"/>
            <w:tcBorders>
              <w:top w:val="nil"/>
              <w:left w:val="nil"/>
              <w:bottom w:val="nil"/>
              <w:right w:val="nil"/>
            </w:tcBorders>
          </w:tcPr>
          <w:p w14:paraId="2E4BCBC0" w14:textId="77777777" w:rsidR="00D607B5" w:rsidRDefault="00000000">
            <w:pPr>
              <w:tabs>
                <w:tab w:val="center" w:pos="598"/>
                <w:tab w:val="center" w:pos="1657"/>
              </w:tabs>
              <w:spacing w:after="839" w:line="259" w:lineRule="auto"/>
              <w:ind w:left="0" w:firstLine="0"/>
              <w:jc w:val="left"/>
            </w:pPr>
            <w:r>
              <w:rPr>
                <w:rFonts w:ascii="Calibri" w:eastAsia="Calibri" w:hAnsi="Calibri" w:cs="Calibri"/>
                <w:sz w:val="22"/>
              </w:rPr>
              <w:lastRenderedPageBreak/>
              <w:tab/>
            </w:r>
            <w:r>
              <w:rPr>
                <w:i/>
                <w:sz w:val="20"/>
              </w:rPr>
              <w:t xml:space="preserve"> </w:t>
            </w:r>
            <w:r>
              <w:rPr>
                <w:i/>
                <w:sz w:val="20"/>
              </w:rPr>
              <w:tab/>
              <w:t xml:space="preserve">Modalités </w:t>
            </w:r>
          </w:p>
          <w:p w14:paraId="0C9381D1" w14:textId="77777777" w:rsidR="00D607B5" w:rsidRDefault="00000000">
            <w:pPr>
              <w:spacing w:after="0" w:line="259" w:lineRule="auto"/>
              <w:ind w:left="598" w:firstLine="0"/>
              <w:jc w:val="left"/>
            </w:pPr>
            <w:r>
              <w:t xml:space="preserve"> </w:t>
            </w:r>
          </w:p>
        </w:tc>
        <w:tc>
          <w:tcPr>
            <w:tcW w:w="595" w:type="dxa"/>
            <w:tcBorders>
              <w:top w:val="nil"/>
              <w:left w:val="nil"/>
              <w:bottom w:val="nil"/>
              <w:right w:val="nil"/>
            </w:tcBorders>
          </w:tcPr>
          <w:p w14:paraId="49B1B89C" w14:textId="77777777" w:rsidR="00D607B5" w:rsidRDefault="00000000">
            <w:pPr>
              <w:spacing w:after="0" w:line="259" w:lineRule="auto"/>
              <w:ind w:left="16" w:firstLine="0"/>
              <w:jc w:val="left"/>
            </w:pPr>
            <w:r>
              <w:t xml:space="preserve">17.  </w:t>
            </w:r>
          </w:p>
        </w:tc>
        <w:tc>
          <w:tcPr>
            <w:tcW w:w="6658" w:type="dxa"/>
            <w:tcBorders>
              <w:top w:val="nil"/>
              <w:left w:val="nil"/>
              <w:bottom w:val="nil"/>
              <w:right w:val="nil"/>
            </w:tcBorders>
          </w:tcPr>
          <w:p w14:paraId="6F200657" w14:textId="5085E673" w:rsidR="00D607B5" w:rsidRDefault="18DFF1FB">
            <w:pPr>
              <w:spacing w:after="278" w:line="238" w:lineRule="auto"/>
              <w:ind w:left="0" w:right="60" w:firstLine="0"/>
            </w:pPr>
            <w:r>
              <w:t xml:space="preserve">Les exécutants du RÉÉCJL ayant manqué à un ou plusieurs articles du présent code peuvent se voir infliger une motion de blâme. Les modalités suivantes s’appliquent :  </w:t>
            </w:r>
          </w:p>
          <w:p w14:paraId="30806312" w14:textId="77777777" w:rsidR="00D607B5" w:rsidRDefault="00000000">
            <w:pPr>
              <w:numPr>
                <w:ilvl w:val="0"/>
                <w:numId w:val="8"/>
              </w:numPr>
              <w:spacing w:after="0" w:line="239" w:lineRule="auto"/>
              <w:ind w:right="30" w:hanging="360"/>
              <w:jc w:val="left"/>
            </w:pPr>
            <w:r>
              <w:t xml:space="preserve">Le congrès, en commission des affaires institutionnelles, est chargé de traiter la proposition de motion de blâme apportée par une association envers un individu; </w:t>
            </w:r>
          </w:p>
          <w:p w14:paraId="5DD46645" w14:textId="77777777" w:rsidR="00D607B5" w:rsidRDefault="00000000">
            <w:pPr>
              <w:spacing w:after="0" w:line="259" w:lineRule="auto"/>
              <w:ind w:left="0" w:firstLine="0"/>
              <w:jc w:val="left"/>
            </w:pPr>
            <w:r>
              <w:t xml:space="preserve"> </w:t>
            </w:r>
          </w:p>
          <w:p w14:paraId="479A71D7" w14:textId="77777777" w:rsidR="00D607B5" w:rsidRDefault="00000000">
            <w:pPr>
              <w:numPr>
                <w:ilvl w:val="0"/>
                <w:numId w:val="8"/>
              </w:numPr>
              <w:spacing w:after="0" w:line="259" w:lineRule="auto"/>
              <w:ind w:right="30" w:hanging="360"/>
              <w:jc w:val="left"/>
            </w:pPr>
            <w:r>
              <w:t xml:space="preserve">Un vote à majorité absolue s’applique. </w:t>
            </w:r>
          </w:p>
          <w:p w14:paraId="66978A9C" w14:textId="77777777" w:rsidR="00D607B5" w:rsidRDefault="00000000">
            <w:pPr>
              <w:spacing w:after="0" w:line="259" w:lineRule="auto"/>
              <w:ind w:left="0" w:firstLine="0"/>
              <w:jc w:val="left"/>
            </w:pPr>
            <w:r>
              <w:t xml:space="preserve"> </w:t>
            </w:r>
          </w:p>
        </w:tc>
      </w:tr>
      <w:tr w:rsidR="00D607B5" w14:paraId="7F833E1D" w14:textId="77777777" w:rsidTr="18DFF1FB">
        <w:trPr>
          <w:trHeight w:val="541"/>
        </w:trPr>
        <w:tc>
          <w:tcPr>
            <w:tcW w:w="2223" w:type="dxa"/>
            <w:tcBorders>
              <w:top w:val="nil"/>
              <w:left w:val="nil"/>
              <w:bottom w:val="nil"/>
              <w:right w:val="nil"/>
            </w:tcBorders>
          </w:tcPr>
          <w:p w14:paraId="1048A840" w14:textId="77777777" w:rsidR="00D607B5" w:rsidRDefault="00000000">
            <w:pPr>
              <w:tabs>
                <w:tab w:val="center" w:pos="598"/>
                <w:tab w:val="center" w:pos="1749"/>
              </w:tabs>
              <w:spacing w:after="0" w:line="259" w:lineRule="auto"/>
              <w:ind w:left="0" w:firstLine="0"/>
              <w:jc w:val="left"/>
            </w:pPr>
            <w:r>
              <w:rPr>
                <w:rFonts w:ascii="Calibri" w:eastAsia="Calibri" w:hAnsi="Calibri" w:cs="Calibri"/>
                <w:sz w:val="22"/>
              </w:rPr>
              <w:tab/>
            </w:r>
            <w:r>
              <w:t xml:space="preserve"> </w:t>
            </w:r>
            <w:r>
              <w:tab/>
            </w:r>
            <w:r>
              <w:rPr>
                <w:i/>
                <w:sz w:val="20"/>
              </w:rPr>
              <w:t xml:space="preserve">Retrait </w:t>
            </w:r>
          </w:p>
        </w:tc>
        <w:tc>
          <w:tcPr>
            <w:tcW w:w="595" w:type="dxa"/>
            <w:tcBorders>
              <w:top w:val="nil"/>
              <w:left w:val="nil"/>
              <w:bottom w:val="nil"/>
              <w:right w:val="nil"/>
            </w:tcBorders>
          </w:tcPr>
          <w:p w14:paraId="4CB9509E" w14:textId="77777777" w:rsidR="00D607B5" w:rsidRDefault="00000000">
            <w:pPr>
              <w:spacing w:after="0" w:line="259" w:lineRule="auto"/>
              <w:ind w:left="16" w:firstLine="0"/>
              <w:jc w:val="left"/>
            </w:pPr>
            <w:r>
              <w:t xml:space="preserve">18.  </w:t>
            </w:r>
          </w:p>
        </w:tc>
        <w:tc>
          <w:tcPr>
            <w:tcW w:w="6658" w:type="dxa"/>
            <w:tcBorders>
              <w:top w:val="nil"/>
              <w:left w:val="nil"/>
              <w:bottom w:val="nil"/>
              <w:right w:val="nil"/>
            </w:tcBorders>
          </w:tcPr>
          <w:p w14:paraId="78259447" w14:textId="24B1397A" w:rsidR="00D607B5" w:rsidRDefault="18DFF1FB">
            <w:pPr>
              <w:spacing w:after="0" w:line="259" w:lineRule="auto"/>
              <w:ind w:left="0" w:firstLine="0"/>
            </w:pPr>
            <w:r>
              <w:t xml:space="preserve">L’instance ayant infligé une motion de blâme peut décider de la retirer si les raisons invoquées lors de son adoption ne s’appliquent plus. </w:t>
            </w:r>
          </w:p>
        </w:tc>
      </w:tr>
    </w:tbl>
    <w:p w14:paraId="6F8FFF11" w14:textId="77777777" w:rsidR="00D607B5" w:rsidRDefault="00000000">
      <w:pPr>
        <w:spacing w:after="129" w:line="259" w:lineRule="auto"/>
        <w:ind w:left="0" w:firstLine="0"/>
        <w:jc w:val="left"/>
      </w:pPr>
      <w:r>
        <w:t xml:space="preserve"> </w:t>
      </w:r>
    </w:p>
    <w:p w14:paraId="36206B13" w14:textId="77777777" w:rsidR="00D607B5" w:rsidRDefault="00000000">
      <w:pPr>
        <w:pStyle w:val="Titre2"/>
        <w:spacing w:after="110"/>
        <w:ind w:left="1129"/>
      </w:pPr>
      <w:r>
        <w:rPr>
          <w:b/>
          <w:sz w:val="24"/>
        </w:rPr>
        <w:t>C</w:t>
      </w:r>
      <w:r>
        <w:rPr>
          <w:b/>
        </w:rPr>
        <w:t xml:space="preserve">HAPITRE </w:t>
      </w:r>
      <w:r>
        <w:rPr>
          <w:b/>
          <w:sz w:val="24"/>
        </w:rPr>
        <w:t>II :</w:t>
      </w:r>
      <w:r>
        <w:rPr>
          <w:b/>
        </w:rPr>
        <w:t xml:space="preserve"> </w:t>
      </w:r>
      <w:r>
        <w:rPr>
          <w:sz w:val="24"/>
        </w:rPr>
        <w:t>S</w:t>
      </w:r>
      <w:r>
        <w:t>USPENSION</w:t>
      </w:r>
      <w:r>
        <w:rPr>
          <w:sz w:val="24"/>
          <w:u w:val="none"/>
        </w:rPr>
        <w:t xml:space="preserve"> </w:t>
      </w:r>
    </w:p>
    <w:p w14:paraId="336B16C7" w14:textId="77777777" w:rsidR="00D607B5" w:rsidRDefault="00000000">
      <w:pPr>
        <w:spacing w:after="0" w:line="259" w:lineRule="auto"/>
        <w:ind w:left="0" w:firstLine="0"/>
        <w:jc w:val="left"/>
      </w:pPr>
      <w:r>
        <w:t xml:space="preserve"> </w:t>
      </w:r>
    </w:p>
    <w:tbl>
      <w:tblPr>
        <w:tblStyle w:val="TableGrid"/>
        <w:tblW w:w="9476" w:type="dxa"/>
        <w:tblInd w:w="0" w:type="dxa"/>
        <w:tblLook w:val="04A0" w:firstRow="1" w:lastRow="0" w:firstColumn="1" w:lastColumn="0" w:noHBand="0" w:noVBand="1"/>
      </w:tblPr>
      <w:tblGrid>
        <w:gridCol w:w="2223"/>
        <w:gridCol w:w="595"/>
        <w:gridCol w:w="6658"/>
      </w:tblGrid>
      <w:tr w:rsidR="00D607B5" w14:paraId="70921658" w14:textId="77777777" w:rsidTr="18DFF1FB">
        <w:trPr>
          <w:trHeight w:val="809"/>
        </w:trPr>
        <w:tc>
          <w:tcPr>
            <w:tcW w:w="2223" w:type="dxa"/>
            <w:tcBorders>
              <w:top w:val="nil"/>
              <w:left w:val="nil"/>
              <w:bottom w:val="nil"/>
              <w:right w:val="nil"/>
            </w:tcBorders>
          </w:tcPr>
          <w:p w14:paraId="7EFC3B42" w14:textId="77777777" w:rsidR="00D607B5" w:rsidRDefault="00000000">
            <w:pPr>
              <w:tabs>
                <w:tab w:val="center" w:pos="1646"/>
              </w:tabs>
              <w:spacing w:after="296" w:line="259" w:lineRule="auto"/>
              <w:ind w:left="0" w:firstLine="0"/>
              <w:jc w:val="left"/>
            </w:pPr>
            <w:r>
              <w:rPr>
                <w:i/>
                <w:sz w:val="20"/>
              </w:rPr>
              <w:t xml:space="preserve"> </w:t>
            </w:r>
            <w:r>
              <w:rPr>
                <w:i/>
                <w:sz w:val="20"/>
              </w:rPr>
              <w:tab/>
              <w:t xml:space="preserve">Définition </w:t>
            </w:r>
          </w:p>
          <w:p w14:paraId="597B45D8" w14:textId="77777777" w:rsidR="00D607B5" w:rsidRDefault="00000000">
            <w:pPr>
              <w:spacing w:after="0" w:line="259" w:lineRule="auto"/>
              <w:ind w:left="0" w:firstLine="0"/>
              <w:jc w:val="left"/>
            </w:pPr>
            <w:r>
              <w:t xml:space="preserve"> </w:t>
            </w:r>
          </w:p>
        </w:tc>
        <w:tc>
          <w:tcPr>
            <w:tcW w:w="595" w:type="dxa"/>
            <w:tcBorders>
              <w:top w:val="nil"/>
              <w:left w:val="nil"/>
              <w:bottom w:val="nil"/>
              <w:right w:val="nil"/>
            </w:tcBorders>
          </w:tcPr>
          <w:p w14:paraId="11A456F4" w14:textId="77777777" w:rsidR="00D607B5" w:rsidRDefault="00000000">
            <w:pPr>
              <w:spacing w:after="0" w:line="259" w:lineRule="auto"/>
              <w:ind w:left="16" w:firstLine="0"/>
              <w:jc w:val="left"/>
            </w:pPr>
            <w:r>
              <w:t xml:space="preserve">19.  </w:t>
            </w:r>
          </w:p>
        </w:tc>
        <w:tc>
          <w:tcPr>
            <w:tcW w:w="6658" w:type="dxa"/>
            <w:tcBorders>
              <w:top w:val="nil"/>
              <w:left w:val="nil"/>
              <w:bottom w:val="nil"/>
              <w:right w:val="nil"/>
            </w:tcBorders>
          </w:tcPr>
          <w:p w14:paraId="08616259" w14:textId="77777777" w:rsidR="00D607B5" w:rsidRDefault="00000000">
            <w:pPr>
              <w:spacing w:after="0" w:line="259" w:lineRule="auto"/>
              <w:ind w:left="17" w:firstLine="0"/>
            </w:pPr>
            <w:r>
              <w:t xml:space="preserve">Importante conséquence d’un manquement à un ou plusieurs articles du présent code pouvant être infligé à un individu. </w:t>
            </w:r>
          </w:p>
        </w:tc>
      </w:tr>
      <w:tr w:rsidR="00D607B5" w14:paraId="6743F4B4" w14:textId="77777777" w:rsidTr="18DFF1FB">
        <w:trPr>
          <w:trHeight w:val="2111"/>
        </w:trPr>
        <w:tc>
          <w:tcPr>
            <w:tcW w:w="2223" w:type="dxa"/>
            <w:tcBorders>
              <w:top w:val="nil"/>
              <w:left w:val="nil"/>
              <w:bottom w:val="nil"/>
              <w:right w:val="nil"/>
            </w:tcBorders>
          </w:tcPr>
          <w:p w14:paraId="7F93D4B8" w14:textId="77777777" w:rsidR="00D607B5" w:rsidRDefault="00000000">
            <w:pPr>
              <w:tabs>
                <w:tab w:val="center" w:pos="598"/>
                <w:tab w:val="center" w:pos="1818"/>
              </w:tabs>
              <w:spacing w:after="1564" w:line="259" w:lineRule="auto"/>
              <w:ind w:left="0" w:firstLine="0"/>
              <w:jc w:val="left"/>
            </w:pPr>
            <w:r>
              <w:rPr>
                <w:rFonts w:ascii="Calibri" w:eastAsia="Calibri" w:hAnsi="Calibri" w:cs="Calibri"/>
                <w:sz w:val="22"/>
              </w:rPr>
              <w:tab/>
            </w:r>
            <w:r>
              <w:t xml:space="preserve"> </w:t>
            </w:r>
            <w:r>
              <w:tab/>
            </w:r>
            <w:r>
              <w:rPr>
                <w:i/>
                <w:sz w:val="20"/>
              </w:rPr>
              <w:t xml:space="preserve">Effet </w:t>
            </w:r>
          </w:p>
          <w:p w14:paraId="582CCBB7" w14:textId="77777777" w:rsidR="00D607B5" w:rsidRDefault="00000000">
            <w:pPr>
              <w:spacing w:after="0" w:line="259" w:lineRule="auto"/>
              <w:ind w:left="0" w:firstLine="0"/>
              <w:jc w:val="left"/>
            </w:pPr>
            <w:r>
              <w:rPr>
                <w:i/>
                <w:sz w:val="20"/>
              </w:rPr>
              <w:t xml:space="preserve"> </w:t>
            </w:r>
          </w:p>
        </w:tc>
        <w:tc>
          <w:tcPr>
            <w:tcW w:w="595" w:type="dxa"/>
            <w:tcBorders>
              <w:top w:val="nil"/>
              <w:left w:val="nil"/>
              <w:bottom w:val="nil"/>
              <w:right w:val="nil"/>
            </w:tcBorders>
          </w:tcPr>
          <w:p w14:paraId="682F40B1" w14:textId="77777777" w:rsidR="00D607B5" w:rsidRDefault="00000000">
            <w:pPr>
              <w:spacing w:after="0" w:line="259" w:lineRule="auto"/>
              <w:ind w:left="16" w:firstLine="0"/>
              <w:jc w:val="left"/>
            </w:pPr>
            <w:r>
              <w:t xml:space="preserve">20.  </w:t>
            </w:r>
          </w:p>
        </w:tc>
        <w:tc>
          <w:tcPr>
            <w:tcW w:w="6658" w:type="dxa"/>
            <w:tcBorders>
              <w:top w:val="nil"/>
              <w:left w:val="nil"/>
              <w:bottom w:val="nil"/>
              <w:right w:val="nil"/>
            </w:tcBorders>
          </w:tcPr>
          <w:p w14:paraId="0BAC20A6" w14:textId="02427774" w:rsidR="00D607B5" w:rsidRDefault="18DFF1FB">
            <w:pPr>
              <w:spacing w:after="0" w:line="237" w:lineRule="auto"/>
              <w:ind w:left="0" w:right="60" w:firstLine="0"/>
            </w:pPr>
            <w:r>
              <w:t xml:space="preserve">La suspension entraîne le retrait du droit d’un individu de siéger aux instances ou de participer aux activités du RÉÉCJL pour une période déterminée. </w:t>
            </w:r>
          </w:p>
          <w:p w14:paraId="7493639B" w14:textId="14D13C04" w:rsidR="18DFF1FB" w:rsidRDefault="18DFF1FB" w:rsidP="18DFF1FB">
            <w:pPr>
              <w:spacing w:after="0" w:line="237" w:lineRule="auto"/>
              <w:ind w:left="0" w:right="60" w:firstLine="0"/>
            </w:pPr>
          </w:p>
          <w:p w14:paraId="416C8315" w14:textId="1DB8B9D7" w:rsidR="00D607B5" w:rsidRDefault="18DFF1FB">
            <w:pPr>
              <w:spacing w:after="0" w:line="259" w:lineRule="auto"/>
              <w:ind w:left="0" w:right="60" w:firstLine="17"/>
            </w:pPr>
            <w:r>
              <w:t xml:space="preserve">Les exécutants recevant une suspension ne participent plus quotidiennement aux activités du RÉÉCJL.  </w:t>
            </w:r>
          </w:p>
        </w:tc>
      </w:tr>
      <w:tr w:rsidR="00D607B5" w14:paraId="333D5AB3" w14:textId="77777777" w:rsidTr="18DFF1FB">
        <w:trPr>
          <w:trHeight w:val="3244"/>
        </w:trPr>
        <w:tc>
          <w:tcPr>
            <w:tcW w:w="2223" w:type="dxa"/>
            <w:tcBorders>
              <w:top w:val="nil"/>
              <w:left w:val="nil"/>
              <w:bottom w:val="nil"/>
              <w:right w:val="nil"/>
            </w:tcBorders>
          </w:tcPr>
          <w:p w14:paraId="64C7F581" w14:textId="77777777" w:rsidR="00D607B5" w:rsidRDefault="00000000">
            <w:pPr>
              <w:tabs>
                <w:tab w:val="center" w:pos="598"/>
                <w:tab w:val="center" w:pos="1657"/>
              </w:tabs>
              <w:spacing w:after="570" w:line="259" w:lineRule="auto"/>
              <w:ind w:left="0" w:firstLine="0"/>
              <w:jc w:val="left"/>
            </w:pPr>
            <w:r>
              <w:rPr>
                <w:rFonts w:ascii="Calibri" w:eastAsia="Calibri" w:hAnsi="Calibri" w:cs="Calibri"/>
                <w:sz w:val="22"/>
              </w:rPr>
              <w:tab/>
            </w:r>
            <w:r>
              <w:rPr>
                <w:i/>
                <w:sz w:val="20"/>
              </w:rPr>
              <w:t xml:space="preserve"> </w:t>
            </w:r>
            <w:r>
              <w:rPr>
                <w:i/>
                <w:sz w:val="20"/>
              </w:rPr>
              <w:tab/>
              <w:t xml:space="preserve">Modalités </w:t>
            </w:r>
          </w:p>
          <w:p w14:paraId="7737F961" w14:textId="77777777" w:rsidR="00D607B5" w:rsidRDefault="00000000">
            <w:pPr>
              <w:spacing w:after="0" w:line="259" w:lineRule="auto"/>
              <w:ind w:left="598" w:firstLine="0"/>
              <w:jc w:val="left"/>
            </w:pPr>
            <w:r>
              <w:t xml:space="preserve"> </w:t>
            </w:r>
          </w:p>
        </w:tc>
        <w:tc>
          <w:tcPr>
            <w:tcW w:w="595" w:type="dxa"/>
            <w:tcBorders>
              <w:top w:val="nil"/>
              <w:left w:val="nil"/>
              <w:bottom w:val="nil"/>
              <w:right w:val="nil"/>
            </w:tcBorders>
          </w:tcPr>
          <w:p w14:paraId="2DC66137" w14:textId="77777777" w:rsidR="00D607B5" w:rsidRDefault="00000000">
            <w:pPr>
              <w:spacing w:after="0" w:line="259" w:lineRule="auto"/>
              <w:ind w:left="16" w:firstLine="0"/>
              <w:jc w:val="left"/>
            </w:pPr>
            <w:r>
              <w:t xml:space="preserve">21.  </w:t>
            </w:r>
          </w:p>
        </w:tc>
        <w:tc>
          <w:tcPr>
            <w:tcW w:w="6658" w:type="dxa"/>
            <w:tcBorders>
              <w:top w:val="nil"/>
              <w:left w:val="nil"/>
              <w:bottom w:val="nil"/>
              <w:right w:val="nil"/>
            </w:tcBorders>
          </w:tcPr>
          <w:p w14:paraId="48AF0B09" w14:textId="4E73D5E2" w:rsidR="00D607B5" w:rsidRDefault="18DFF1FB">
            <w:pPr>
              <w:spacing w:after="277" w:line="239" w:lineRule="auto"/>
              <w:ind w:left="0" w:right="60" w:firstLine="0"/>
            </w:pPr>
            <w:r>
              <w:t xml:space="preserve">Les exécutants du RÉÉCJL ayant manqué à un ou plusieurs articles du présent code peuvent se voir infliger une suspension. Les modalités suivantes s’appliquent :  </w:t>
            </w:r>
          </w:p>
          <w:p w14:paraId="3DDB93D2" w14:textId="77777777" w:rsidR="00D607B5" w:rsidRDefault="00000000">
            <w:pPr>
              <w:numPr>
                <w:ilvl w:val="0"/>
                <w:numId w:val="9"/>
              </w:numPr>
              <w:spacing w:after="0" w:line="239" w:lineRule="auto"/>
              <w:ind w:hanging="360"/>
            </w:pPr>
            <w:r>
              <w:t xml:space="preserve">Le congrès, en commission des affaires institutionnelles, est chargé de traiter la proposition de suspension apportée par une association envers un individu; </w:t>
            </w:r>
          </w:p>
          <w:p w14:paraId="339FCE4D" w14:textId="77777777" w:rsidR="00D607B5" w:rsidRDefault="00000000">
            <w:pPr>
              <w:spacing w:after="0" w:line="259" w:lineRule="auto"/>
              <w:ind w:left="0" w:firstLine="0"/>
              <w:jc w:val="left"/>
            </w:pPr>
            <w:r>
              <w:t xml:space="preserve"> </w:t>
            </w:r>
          </w:p>
          <w:p w14:paraId="46D2D73F" w14:textId="77777777" w:rsidR="00D607B5" w:rsidRDefault="00000000">
            <w:pPr>
              <w:numPr>
                <w:ilvl w:val="0"/>
                <w:numId w:val="9"/>
              </w:numPr>
              <w:spacing w:after="0" w:line="241" w:lineRule="auto"/>
              <w:ind w:hanging="360"/>
            </w:pPr>
            <w:r>
              <w:t xml:space="preserve">La proposition de suspension doit inclure la durée, en nombre de jours, de ladite suspension. </w:t>
            </w:r>
          </w:p>
          <w:p w14:paraId="56156A73" w14:textId="77777777" w:rsidR="00D607B5" w:rsidRDefault="00000000">
            <w:pPr>
              <w:spacing w:after="0" w:line="259" w:lineRule="auto"/>
              <w:ind w:left="0" w:firstLine="0"/>
              <w:jc w:val="left"/>
            </w:pPr>
            <w:r>
              <w:t xml:space="preserve"> </w:t>
            </w:r>
          </w:p>
          <w:p w14:paraId="755965AC" w14:textId="77777777" w:rsidR="00D607B5" w:rsidRDefault="00000000">
            <w:pPr>
              <w:numPr>
                <w:ilvl w:val="0"/>
                <w:numId w:val="9"/>
              </w:numPr>
              <w:spacing w:after="0" w:line="259" w:lineRule="auto"/>
              <w:ind w:hanging="360"/>
            </w:pPr>
            <w:r>
              <w:t xml:space="preserve">Un vote aux deux tiers s’applique. </w:t>
            </w:r>
          </w:p>
        </w:tc>
      </w:tr>
    </w:tbl>
    <w:p w14:paraId="714FDA4A" w14:textId="77777777" w:rsidR="00D607B5" w:rsidRDefault="00000000">
      <w:pPr>
        <w:spacing w:after="0" w:line="259" w:lineRule="auto"/>
        <w:ind w:left="0" w:firstLine="0"/>
        <w:jc w:val="left"/>
      </w:pPr>
      <w:r>
        <w:t xml:space="preserve"> </w:t>
      </w:r>
    </w:p>
    <w:p w14:paraId="6CA4EAB0" w14:textId="43EEB57B" w:rsidR="00D607B5" w:rsidRDefault="18DFF1FB">
      <w:pPr>
        <w:ind w:left="2835" w:right="45" w:hanging="2835"/>
      </w:pPr>
      <w:r>
        <w:t xml:space="preserve"> </w:t>
      </w:r>
      <w:r w:rsidRPr="18DFF1FB">
        <w:rPr>
          <w:i/>
          <w:iCs/>
          <w:sz w:val="20"/>
          <w:szCs w:val="20"/>
        </w:rPr>
        <w:t xml:space="preserve">Retrait </w:t>
      </w:r>
      <w:r>
        <w:t xml:space="preserve">22. L’instance ayant décernée une suspension peut décider de la retirer, selon les mêmes modalités de vote, si les raisons invoquées lors de son adoption ne s’appliquent plus. </w:t>
      </w:r>
    </w:p>
    <w:p w14:paraId="7B0679C1" w14:textId="77777777" w:rsidR="00D607B5" w:rsidRDefault="00000000">
      <w:pPr>
        <w:spacing w:after="128" w:line="259" w:lineRule="auto"/>
        <w:ind w:left="0" w:firstLine="0"/>
        <w:jc w:val="left"/>
      </w:pPr>
      <w:r>
        <w:t xml:space="preserve"> </w:t>
      </w:r>
    </w:p>
    <w:p w14:paraId="3294ACD4" w14:textId="77777777" w:rsidR="004F0CDC" w:rsidRDefault="004F0CDC">
      <w:pPr>
        <w:spacing w:after="128" w:line="259" w:lineRule="auto"/>
        <w:ind w:left="0" w:firstLine="0"/>
        <w:jc w:val="left"/>
      </w:pPr>
    </w:p>
    <w:p w14:paraId="29AFE07E" w14:textId="77777777" w:rsidR="00D607B5" w:rsidRDefault="00000000">
      <w:pPr>
        <w:pStyle w:val="Titre2"/>
        <w:ind w:left="1129"/>
      </w:pPr>
      <w:r>
        <w:rPr>
          <w:b/>
          <w:sz w:val="24"/>
        </w:rPr>
        <w:lastRenderedPageBreak/>
        <w:t>C</w:t>
      </w:r>
      <w:r>
        <w:rPr>
          <w:b/>
        </w:rPr>
        <w:t xml:space="preserve">HAPITRE </w:t>
      </w:r>
      <w:r>
        <w:rPr>
          <w:b/>
          <w:sz w:val="24"/>
        </w:rPr>
        <w:t>III :</w:t>
      </w:r>
      <w:r>
        <w:rPr>
          <w:b/>
        </w:rPr>
        <w:t xml:space="preserve"> </w:t>
      </w:r>
      <w:r>
        <w:rPr>
          <w:sz w:val="24"/>
        </w:rPr>
        <w:t>R</w:t>
      </w:r>
      <w:r>
        <w:t>ÉVOCATION</w:t>
      </w:r>
      <w:r>
        <w:rPr>
          <w:sz w:val="24"/>
          <w:u w:val="none"/>
        </w:rPr>
        <w:t xml:space="preserve"> </w:t>
      </w:r>
    </w:p>
    <w:tbl>
      <w:tblPr>
        <w:tblStyle w:val="TableGrid"/>
        <w:tblW w:w="9476" w:type="dxa"/>
        <w:tblInd w:w="0" w:type="dxa"/>
        <w:tblLook w:val="04A0" w:firstRow="1" w:lastRow="0" w:firstColumn="1" w:lastColumn="0" w:noHBand="0" w:noVBand="1"/>
      </w:tblPr>
      <w:tblGrid>
        <w:gridCol w:w="2223"/>
        <w:gridCol w:w="595"/>
        <w:gridCol w:w="6658"/>
      </w:tblGrid>
      <w:tr w:rsidR="00D607B5" w14:paraId="637C29F4" w14:textId="77777777" w:rsidTr="18DFF1FB">
        <w:trPr>
          <w:trHeight w:val="272"/>
        </w:trPr>
        <w:tc>
          <w:tcPr>
            <w:tcW w:w="2223" w:type="dxa"/>
            <w:tcBorders>
              <w:top w:val="nil"/>
              <w:left w:val="nil"/>
              <w:bottom w:val="nil"/>
              <w:right w:val="nil"/>
            </w:tcBorders>
          </w:tcPr>
          <w:p w14:paraId="7913A28A" w14:textId="77777777" w:rsidR="00D607B5" w:rsidRDefault="00000000">
            <w:pPr>
              <w:spacing w:after="0" w:line="259" w:lineRule="auto"/>
              <w:ind w:left="0" w:firstLine="0"/>
              <w:jc w:val="left"/>
            </w:pPr>
            <w:r>
              <w:t xml:space="preserve"> </w:t>
            </w:r>
          </w:p>
        </w:tc>
        <w:tc>
          <w:tcPr>
            <w:tcW w:w="595" w:type="dxa"/>
            <w:tcBorders>
              <w:top w:val="nil"/>
              <w:left w:val="nil"/>
              <w:bottom w:val="nil"/>
              <w:right w:val="nil"/>
            </w:tcBorders>
          </w:tcPr>
          <w:p w14:paraId="60061E4C" w14:textId="77777777" w:rsidR="00D607B5" w:rsidRDefault="00D607B5">
            <w:pPr>
              <w:spacing w:after="160" w:line="259" w:lineRule="auto"/>
              <w:ind w:left="0" w:firstLine="0"/>
              <w:jc w:val="left"/>
            </w:pPr>
          </w:p>
        </w:tc>
        <w:tc>
          <w:tcPr>
            <w:tcW w:w="6658" w:type="dxa"/>
            <w:tcBorders>
              <w:top w:val="nil"/>
              <w:left w:val="nil"/>
              <w:bottom w:val="nil"/>
              <w:right w:val="nil"/>
            </w:tcBorders>
          </w:tcPr>
          <w:p w14:paraId="44EAFD9C" w14:textId="77777777" w:rsidR="00D607B5" w:rsidRDefault="00D607B5">
            <w:pPr>
              <w:spacing w:after="160" w:line="259" w:lineRule="auto"/>
              <w:ind w:left="0" w:firstLine="0"/>
              <w:jc w:val="left"/>
            </w:pPr>
          </w:p>
        </w:tc>
      </w:tr>
      <w:tr w:rsidR="00D607B5" w14:paraId="30B81CCC" w14:textId="77777777" w:rsidTr="18DFF1FB">
        <w:trPr>
          <w:trHeight w:val="809"/>
        </w:trPr>
        <w:tc>
          <w:tcPr>
            <w:tcW w:w="2223" w:type="dxa"/>
            <w:tcBorders>
              <w:top w:val="nil"/>
              <w:left w:val="nil"/>
              <w:bottom w:val="nil"/>
              <w:right w:val="nil"/>
            </w:tcBorders>
          </w:tcPr>
          <w:p w14:paraId="4A64AF6F" w14:textId="77777777" w:rsidR="00D607B5" w:rsidRDefault="00000000">
            <w:pPr>
              <w:tabs>
                <w:tab w:val="center" w:pos="1646"/>
              </w:tabs>
              <w:spacing w:after="296" w:line="259" w:lineRule="auto"/>
              <w:ind w:left="0" w:firstLine="0"/>
              <w:jc w:val="left"/>
            </w:pPr>
            <w:r>
              <w:rPr>
                <w:i/>
                <w:sz w:val="20"/>
              </w:rPr>
              <w:t xml:space="preserve"> </w:t>
            </w:r>
            <w:r>
              <w:rPr>
                <w:i/>
                <w:sz w:val="20"/>
              </w:rPr>
              <w:tab/>
              <w:t xml:space="preserve">Définition </w:t>
            </w:r>
          </w:p>
          <w:p w14:paraId="2F0EC2E1" w14:textId="77777777" w:rsidR="00D607B5" w:rsidRDefault="00000000">
            <w:pPr>
              <w:spacing w:after="0" w:line="259" w:lineRule="auto"/>
              <w:ind w:left="0" w:firstLine="0"/>
              <w:jc w:val="left"/>
            </w:pPr>
            <w:r>
              <w:t xml:space="preserve"> </w:t>
            </w:r>
          </w:p>
        </w:tc>
        <w:tc>
          <w:tcPr>
            <w:tcW w:w="595" w:type="dxa"/>
            <w:tcBorders>
              <w:top w:val="nil"/>
              <w:left w:val="nil"/>
              <w:bottom w:val="nil"/>
              <w:right w:val="nil"/>
            </w:tcBorders>
          </w:tcPr>
          <w:p w14:paraId="45BF8C28" w14:textId="77777777" w:rsidR="00D607B5" w:rsidRDefault="00000000">
            <w:pPr>
              <w:spacing w:after="0" w:line="259" w:lineRule="auto"/>
              <w:ind w:left="16" w:firstLine="0"/>
              <w:jc w:val="left"/>
            </w:pPr>
            <w:r>
              <w:t xml:space="preserve">23.  </w:t>
            </w:r>
          </w:p>
        </w:tc>
        <w:tc>
          <w:tcPr>
            <w:tcW w:w="6658" w:type="dxa"/>
            <w:tcBorders>
              <w:top w:val="nil"/>
              <w:left w:val="nil"/>
              <w:bottom w:val="nil"/>
              <w:right w:val="nil"/>
            </w:tcBorders>
          </w:tcPr>
          <w:p w14:paraId="6C49D4EF" w14:textId="77777777" w:rsidR="00D607B5" w:rsidRDefault="00000000">
            <w:pPr>
              <w:spacing w:after="0" w:line="259" w:lineRule="auto"/>
              <w:ind w:left="17" w:firstLine="0"/>
            </w:pPr>
            <w:r>
              <w:t xml:space="preserve">Plus grave conséquence d’un manquement à un ou plusieurs articles du présent code pouvant être infligé à un individu. </w:t>
            </w:r>
          </w:p>
        </w:tc>
      </w:tr>
      <w:tr w:rsidR="00D607B5" w14:paraId="36A190C9" w14:textId="77777777" w:rsidTr="18DFF1FB">
        <w:trPr>
          <w:trHeight w:val="2114"/>
        </w:trPr>
        <w:tc>
          <w:tcPr>
            <w:tcW w:w="2223" w:type="dxa"/>
            <w:tcBorders>
              <w:top w:val="nil"/>
              <w:left w:val="nil"/>
              <w:bottom w:val="nil"/>
              <w:right w:val="nil"/>
            </w:tcBorders>
          </w:tcPr>
          <w:p w14:paraId="0157AD0A" w14:textId="77777777" w:rsidR="00D607B5" w:rsidRDefault="00000000">
            <w:pPr>
              <w:tabs>
                <w:tab w:val="center" w:pos="598"/>
                <w:tab w:val="center" w:pos="1818"/>
              </w:tabs>
              <w:spacing w:after="1569" w:line="259" w:lineRule="auto"/>
              <w:ind w:left="0" w:firstLine="0"/>
              <w:jc w:val="left"/>
            </w:pPr>
            <w:r>
              <w:rPr>
                <w:rFonts w:ascii="Calibri" w:eastAsia="Calibri" w:hAnsi="Calibri" w:cs="Calibri"/>
                <w:sz w:val="22"/>
              </w:rPr>
              <w:tab/>
            </w:r>
            <w:r>
              <w:t xml:space="preserve"> </w:t>
            </w:r>
            <w:r>
              <w:tab/>
            </w:r>
            <w:r>
              <w:rPr>
                <w:i/>
                <w:sz w:val="20"/>
              </w:rPr>
              <w:t xml:space="preserve">Effet </w:t>
            </w:r>
          </w:p>
          <w:p w14:paraId="1B642F88" w14:textId="77777777" w:rsidR="00D607B5" w:rsidRDefault="00000000">
            <w:pPr>
              <w:spacing w:after="0" w:line="259" w:lineRule="auto"/>
              <w:ind w:left="0" w:firstLine="0"/>
              <w:jc w:val="left"/>
            </w:pPr>
            <w:r>
              <w:rPr>
                <w:i/>
                <w:sz w:val="20"/>
              </w:rPr>
              <w:t xml:space="preserve"> </w:t>
            </w:r>
          </w:p>
        </w:tc>
        <w:tc>
          <w:tcPr>
            <w:tcW w:w="595" w:type="dxa"/>
            <w:tcBorders>
              <w:top w:val="nil"/>
              <w:left w:val="nil"/>
              <w:bottom w:val="nil"/>
              <w:right w:val="nil"/>
            </w:tcBorders>
          </w:tcPr>
          <w:p w14:paraId="3529B052" w14:textId="77777777" w:rsidR="00D607B5" w:rsidRDefault="00000000">
            <w:pPr>
              <w:spacing w:after="0" w:line="259" w:lineRule="auto"/>
              <w:ind w:left="16" w:firstLine="0"/>
              <w:jc w:val="left"/>
            </w:pPr>
            <w:r>
              <w:t xml:space="preserve">24.  </w:t>
            </w:r>
          </w:p>
        </w:tc>
        <w:tc>
          <w:tcPr>
            <w:tcW w:w="6658" w:type="dxa"/>
            <w:tcBorders>
              <w:top w:val="nil"/>
              <w:left w:val="nil"/>
              <w:bottom w:val="nil"/>
              <w:right w:val="nil"/>
            </w:tcBorders>
          </w:tcPr>
          <w:p w14:paraId="325CC5CE" w14:textId="0A7D6801" w:rsidR="00D607B5" w:rsidRDefault="18DFF1FB">
            <w:pPr>
              <w:spacing w:after="0" w:line="239" w:lineRule="auto"/>
              <w:ind w:left="0" w:right="60" w:firstLine="0"/>
            </w:pPr>
            <w:r>
              <w:t xml:space="preserve">La révocation entraîne le retrait du droit d’un individu de siéger aux instances ou de participer aux activités du RÉÉCJL, et ce, de façon définitive. </w:t>
            </w:r>
          </w:p>
          <w:p w14:paraId="44F141C7" w14:textId="2654CBD6" w:rsidR="00D607B5" w:rsidRDefault="18DFF1FB">
            <w:pPr>
              <w:spacing w:after="0" w:line="259" w:lineRule="auto"/>
              <w:ind w:left="0" w:right="60" w:firstLine="17"/>
            </w:pPr>
            <w:r>
              <w:t xml:space="preserve">Les exécutants nationaux recevant une révocation se voient relever de leurs fonctions d’exécutants nationaux et ne sont plus membres du conseil exécutif. Ils ne peuvent d’ailleurs plus participer aux instances ou aux activités du RÉÉCJL. </w:t>
            </w:r>
          </w:p>
        </w:tc>
      </w:tr>
      <w:tr w:rsidR="00D607B5" w14:paraId="5F2CE8B5" w14:textId="77777777" w:rsidTr="18DFF1FB">
        <w:trPr>
          <w:trHeight w:val="2703"/>
        </w:trPr>
        <w:tc>
          <w:tcPr>
            <w:tcW w:w="2223" w:type="dxa"/>
            <w:tcBorders>
              <w:top w:val="nil"/>
              <w:left w:val="nil"/>
              <w:bottom w:val="nil"/>
              <w:right w:val="nil"/>
            </w:tcBorders>
          </w:tcPr>
          <w:p w14:paraId="0C883945" w14:textId="77777777" w:rsidR="00D607B5" w:rsidRDefault="00000000">
            <w:pPr>
              <w:tabs>
                <w:tab w:val="center" w:pos="598"/>
                <w:tab w:val="center" w:pos="1657"/>
              </w:tabs>
              <w:spacing w:after="570" w:line="259" w:lineRule="auto"/>
              <w:ind w:left="0" w:firstLine="0"/>
              <w:jc w:val="left"/>
            </w:pPr>
            <w:r>
              <w:rPr>
                <w:rFonts w:ascii="Calibri" w:eastAsia="Calibri" w:hAnsi="Calibri" w:cs="Calibri"/>
                <w:sz w:val="22"/>
              </w:rPr>
              <w:tab/>
            </w:r>
            <w:r>
              <w:rPr>
                <w:i/>
                <w:sz w:val="20"/>
              </w:rPr>
              <w:t xml:space="preserve"> </w:t>
            </w:r>
            <w:r>
              <w:rPr>
                <w:i/>
                <w:sz w:val="20"/>
              </w:rPr>
              <w:tab/>
              <w:t xml:space="preserve">Modalités </w:t>
            </w:r>
          </w:p>
          <w:p w14:paraId="35847AC3" w14:textId="77777777" w:rsidR="00D607B5" w:rsidRDefault="00000000">
            <w:pPr>
              <w:spacing w:after="1324" w:line="259" w:lineRule="auto"/>
              <w:ind w:left="598" w:firstLine="0"/>
              <w:jc w:val="left"/>
            </w:pPr>
            <w:r>
              <w:t xml:space="preserve"> </w:t>
            </w:r>
          </w:p>
          <w:p w14:paraId="2F1B62F3" w14:textId="77777777" w:rsidR="00D607B5" w:rsidRDefault="00000000">
            <w:pPr>
              <w:spacing w:after="0" w:line="259" w:lineRule="auto"/>
              <w:ind w:left="0" w:firstLine="0"/>
              <w:jc w:val="left"/>
            </w:pPr>
            <w:r>
              <w:t xml:space="preserve"> </w:t>
            </w:r>
          </w:p>
        </w:tc>
        <w:tc>
          <w:tcPr>
            <w:tcW w:w="595" w:type="dxa"/>
            <w:tcBorders>
              <w:top w:val="nil"/>
              <w:left w:val="nil"/>
              <w:bottom w:val="nil"/>
              <w:right w:val="nil"/>
            </w:tcBorders>
          </w:tcPr>
          <w:p w14:paraId="0EAD9ED2" w14:textId="77777777" w:rsidR="00D607B5" w:rsidRDefault="00000000">
            <w:pPr>
              <w:spacing w:after="0" w:line="259" w:lineRule="auto"/>
              <w:ind w:left="16" w:firstLine="0"/>
              <w:jc w:val="left"/>
            </w:pPr>
            <w:r>
              <w:t xml:space="preserve">25.  </w:t>
            </w:r>
          </w:p>
        </w:tc>
        <w:tc>
          <w:tcPr>
            <w:tcW w:w="6658" w:type="dxa"/>
            <w:tcBorders>
              <w:top w:val="nil"/>
              <w:left w:val="nil"/>
              <w:bottom w:val="nil"/>
              <w:right w:val="nil"/>
            </w:tcBorders>
          </w:tcPr>
          <w:p w14:paraId="76C6F462" w14:textId="77777777" w:rsidR="00D607B5" w:rsidRDefault="00000000">
            <w:pPr>
              <w:spacing w:after="277" w:line="239" w:lineRule="auto"/>
              <w:ind w:left="0" w:right="60" w:firstLine="0"/>
            </w:pPr>
            <w:r>
              <w:t xml:space="preserve">Les délégués d’associations étudiantes ou les exécutants nationaux ayant manqué à un ou plusieurs articles du présent code peuvent se voir infliger une révocation. Les modalités suivantes s’appliquent :  </w:t>
            </w:r>
          </w:p>
          <w:p w14:paraId="21D70682" w14:textId="77777777" w:rsidR="00D607B5" w:rsidRDefault="00000000">
            <w:pPr>
              <w:numPr>
                <w:ilvl w:val="0"/>
                <w:numId w:val="10"/>
              </w:numPr>
              <w:spacing w:after="0" w:line="239" w:lineRule="auto"/>
              <w:ind w:right="30" w:hanging="360"/>
              <w:jc w:val="left"/>
            </w:pPr>
            <w:r>
              <w:t xml:space="preserve">Le congrès, en commission des affaires institutionnelles, est chargé de traiter la proposition de révocation apportée par une association envers un individu; </w:t>
            </w:r>
          </w:p>
          <w:p w14:paraId="26E74E7B" w14:textId="77777777" w:rsidR="00D607B5" w:rsidRDefault="00000000">
            <w:pPr>
              <w:spacing w:after="0" w:line="259" w:lineRule="auto"/>
              <w:ind w:left="0" w:firstLine="0"/>
              <w:jc w:val="left"/>
            </w:pPr>
            <w:r>
              <w:t xml:space="preserve"> </w:t>
            </w:r>
          </w:p>
          <w:p w14:paraId="0081A4D0" w14:textId="77777777" w:rsidR="00D607B5" w:rsidRDefault="00000000">
            <w:pPr>
              <w:numPr>
                <w:ilvl w:val="0"/>
                <w:numId w:val="10"/>
              </w:numPr>
              <w:spacing w:after="0" w:line="259" w:lineRule="auto"/>
              <w:ind w:right="30" w:hanging="360"/>
              <w:jc w:val="left"/>
            </w:pPr>
            <w:r>
              <w:t xml:space="preserve">Un vote aux deux tiers s’applique. </w:t>
            </w:r>
          </w:p>
        </w:tc>
      </w:tr>
      <w:tr w:rsidR="00D607B5" w14:paraId="31FDD3B6" w14:textId="77777777" w:rsidTr="18DFF1FB">
        <w:trPr>
          <w:trHeight w:val="809"/>
        </w:trPr>
        <w:tc>
          <w:tcPr>
            <w:tcW w:w="2223" w:type="dxa"/>
            <w:tcBorders>
              <w:top w:val="nil"/>
              <w:left w:val="nil"/>
              <w:bottom w:val="nil"/>
              <w:right w:val="nil"/>
            </w:tcBorders>
          </w:tcPr>
          <w:p w14:paraId="42466C2F" w14:textId="77777777" w:rsidR="00D607B5" w:rsidRDefault="00000000">
            <w:pPr>
              <w:tabs>
                <w:tab w:val="center" w:pos="1749"/>
              </w:tabs>
              <w:spacing w:after="0" w:line="259" w:lineRule="auto"/>
              <w:ind w:left="0" w:firstLine="0"/>
              <w:jc w:val="left"/>
            </w:pPr>
            <w:r>
              <w:t xml:space="preserve"> </w:t>
            </w:r>
            <w:r>
              <w:tab/>
            </w:r>
            <w:r>
              <w:rPr>
                <w:i/>
                <w:sz w:val="20"/>
              </w:rPr>
              <w:t xml:space="preserve">Retrait </w:t>
            </w:r>
          </w:p>
        </w:tc>
        <w:tc>
          <w:tcPr>
            <w:tcW w:w="595" w:type="dxa"/>
            <w:tcBorders>
              <w:top w:val="nil"/>
              <w:left w:val="nil"/>
              <w:bottom w:val="nil"/>
              <w:right w:val="nil"/>
            </w:tcBorders>
          </w:tcPr>
          <w:p w14:paraId="04E965FA" w14:textId="77777777" w:rsidR="00D607B5" w:rsidRDefault="00000000">
            <w:pPr>
              <w:spacing w:after="0" w:line="259" w:lineRule="auto"/>
              <w:ind w:left="16" w:firstLine="0"/>
              <w:jc w:val="left"/>
            </w:pPr>
            <w:r>
              <w:t xml:space="preserve">26.  </w:t>
            </w:r>
          </w:p>
        </w:tc>
        <w:tc>
          <w:tcPr>
            <w:tcW w:w="6658" w:type="dxa"/>
            <w:tcBorders>
              <w:top w:val="nil"/>
              <w:left w:val="nil"/>
              <w:bottom w:val="nil"/>
              <w:right w:val="nil"/>
            </w:tcBorders>
          </w:tcPr>
          <w:p w14:paraId="1E1B1485" w14:textId="77777777" w:rsidR="00D607B5" w:rsidRDefault="00000000">
            <w:pPr>
              <w:spacing w:after="0" w:line="259" w:lineRule="auto"/>
              <w:ind w:left="17" w:right="60" w:firstLine="0"/>
            </w:pPr>
            <w:r>
              <w:t xml:space="preserve">L’instance ayant décernée une révocation peut décider de la retirer, selon les mêmes modalités de vote, si les raisons invoquées lors de son adoption de s’appliquent plus. </w:t>
            </w:r>
          </w:p>
          <w:p w14:paraId="75BE633F" w14:textId="77777777" w:rsidR="00AF1C7C" w:rsidRDefault="00AF1C7C">
            <w:pPr>
              <w:spacing w:after="0" w:line="259" w:lineRule="auto"/>
              <w:ind w:left="17" w:right="60" w:firstLine="0"/>
            </w:pPr>
          </w:p>
        </w:tc>
      </w:tr>
    </w:tbl>
    <w:p w14:paraId="40612A33" w14:textId="2EF81FB2" w:rsidR="00D607B5" w:rsidRPr="00AF1C7C" w:rsidRDefault="00AF1C7C" w:rsidP="00AF1C7C">
      <w:pPr>
        <w:pStyle w:val="Titre1"/>
      </w:pPr>
      <w:r>
        <w:t>TITRE IIIV :</w:t>
      </w:r>
      <w:r w:rsidR="18DFF1FB" w:rsidRPr="00AF1C7C">
        <w:t xml:space="preserve"> </w:t>
      </w:r>
      <w:r w:rsidR="4FF49876" w:rsidRPr="00AF1C7C">
        <w:t xml:space="preserve">Modification au présent règlement: </w:t>
      </w:r>
    </w:p>
    <w:p w14:paraId="0B3F19F8" w14:textId="2EECDD53" w:rsidR="18DFF1FB" w:rsidRPr="00AF1C7C" w:rsidRDefault="18DFF1FB" w:rsidP="18DFF1FB">
      <w:pPr>
        <w:spacing w:after="0" w:line="259" w:lineRule="auto"/>
        <w:ind w:left="0" w:firstLine="0"/>
        <w:jc w:val="left"/>
        <w:rPr>
          <w:rFonts w:eastAsia="Times New Roman" w:cs="Times New Roman"/>
          <w:color w:val="000000" w:themeColor="text1"/>
        </w:rPr>
      </w:pPr>
    </w:p>
    <w:p w14:paraId="2AAB6BF8" w14:textId="54E530BE" w:rsidR="17B649A9" w:rsidRPr="00AF1C7C" w:rsidRDefault="17B649A9" w:rsidP="00AF1C7C">
      <w:pPr>
        <w:spacing w:line="257" w:lineRule="auto"/>
        <w:rPr>
          <w:rFonts w:eastAsia="Calibri" w:cs="Calibri"/>
          <w:color w:val="000000" w:themeColor="text1"/>
          <w:szCs w:val="24"/>
        </w:rPr>
      </w:pPr>
      <w:r w:rsidRPr="00AF1C7C">
        <w:rPr>
          <w:rFonts w:eastAsia="Calibri" w:cs="Calibri"/>
          <w:color w:val="000000" w:themeColor="text1"/>
          <w:szCs w:val="24"/>
        </w:rPr>
        <w:t xml:space="preserve">Toute modification doit être adoptée au conseil d’administration. Le conseil exécutif et la table de concertation son consultés et émettent un avis au conseil d’administration. Elle doit ensuite être adopter en AG ou en AGA. Le présent règlement entre en vigueur dès son adoption en AG ou en AGA. </w:t>
      </w:r>
    </w:p>
    <w:p w14:paraId="15A9EF7B" w14:textId="30CE834E" w:rsidR="18DFF1FB" w:rsidRPr="00AF1C7C" w:rsidRDefault="18DFF1FB" w:rsidP="00AF1C7C">
      <w:pPr>
        <w:spacing w:line="257" w:lineRule="auto"/>
        <w:rPr>
          <w:rFonts w:eastAsia="Calibri" w:cs="Calibri"/>
          <w:color w:val="000000" w:themeColor="text1"/>
          <w:szCs w:val="24"/>
        </w:rPr>
      </w:pPr>
    </w:p>
    <w:p w14:paraId="52A53BF0" w14:textId="57A4D2A7" w:rsidR="17B649A9" w:rsidRPr="00AF1C7C" w:rsidRDefault="17B649A9" w:rsidP="00AF1C7C">
      <w:pPr>
        <w:spacing w:line="257" w:lineRule="auto"/>
        <w:rPr>
          <w:rFonts w:eastAsia="Calibri" w:cs="Calibri"/>
          <w:color w:val="000000" w:themeColor="text1"/>
          <w:szCs w:val="24"/>
        </w:rPr>
      </w:pPr>
      <w:r w:rsidRPr="00AF1C7C">
        <w:rPr>
          <w:rFonts w:eastAsia="Calibri" w:cs="Calibri"/>
          <w:color w:val="000000" w:themeColor="text1"/>
          <w:szCs w:val="24"/>
        </w:rPr>
        <w:t>Dans le cas où il n’y a pas de conseil d’administration et/ou de table de concertation, les modifications doivent être adoptée par le conseil exécutif.</w:t>
      </w:r>
    </w:p>
    <w:p w14:paraId="778E2FBD" w14:textId="622B11E5" w:rsidR="18DFF1FB" w:rsidRDefault="18DFF1FB" w:rsidP="18DFF1FB">
      <w:pPr>
        <w:spacing w:after="0" w:line="259" w:lineRule="auto"/>
        <w:ind w:left="0" w:firstLine="0"/>
        <w:jc w:val="left"/>
        <w:rPr>
          <w:rFonts w:ascii="Times New Roman" w:eastAsia="Times New Roman" w:hAnsi="Times New Roman" w:cs="Times New Roman"/>
          <w:color w:val="FF0000"/>
        </w:rPr>
      </w:pPr>
    </w:p>
    <w:sectPr w:rsidR="18DFF1FB">
      <w:headerReference w:type="even" r:id="rId13"/>
      <w:headerReference w:type="default" r:id="rId14"/>
      <w:footerReference w:type="even" r:id="rId15"/>
      <w:footerReference w:type="default" r:id="rId16"/>
      <w:headerReference w:type="first" r:id="rId17"/>
      <w:footerReference w:type="first" r:id="rId18"/>
      <w:pgSz w:w="12240" w:h="15840"/>
      <w:pgMar w:top="871" w:right="1353" w:bottom="865" w:left="14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0EF3" w14:textId="77777777" w:rsidR="00036D0A" w:rsidRDefault="00036D0A">
      <w:pPr>
        <w:spacing w:line="240" w:lineRule="auto"/>
      </w:pPr>
      <w:r>
        <w:separator/>
      </w:r>
    </w:p>
  </w:endnote>
  <w:endnote w:type="continuationSeparator" w:id="0">
    <w:p w14:paraId="69C5DE6F" w14:textId="77777777" w:rsidR="00036D0A" w:rsidRDefault="00036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A8B5" w14:textId="77777777" w:rsidR="00D607B5" w:rsidRDefault="00000000">
    <w:pPr>
      <w:tabs>
        <w:tab w:val="center" w:pos="4703"/>
        <w:tab w:val="center" w:pos="858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1B2E37C" wp14:editId="07777777">
              <wp:simplePos x="0" y="0"/>
              <wp:positionH relativeFrom="page">
                <wp:posOffset>877570</wp:posOffset>
              </wp:positionH>
              <wp:positionV relativeFrom="page">
                <wp:posOffset>9317355</wp:posOffset>
              </wp:positionV>
              <wp:extent cx="6016625" cy="6350"/>
              <wp:effectExtent l="0" t="0" r="0" b="0"/>
              <wp:wrapSquare wrapText="bothSides"/>
              <wp:docPr id="10966" name="Group 10966"/>
              <wp:cNvGraphicFramePr/>
              <a:graphic xmlns:a="http://schemas.openxmlformats.org/drawingml/2006/main">
                <a:graphicData uri="http://schemas.microsoft.com/office/word/2010/wordprocessingGroup">
                  <wpg:wgp>
                    <wpg:cNvGrpSpPr/>
                    <wpg:grpSpPr>
                      <a:xfrm>
                        <a:off x="0" y="0"/>
                        <a:ext cx="6016752" cy="6096"/>
                        <a:chOff x="0" y="0"/>
                        <a:chExt cx="6016752" cy="6096"/>
                      </a:xfrm>
                    </wpg:grpSpPr>
                    <wps:wsp>
                      <wps:cNvPr id="12442" name="Shape 12442"/>
                      <wps:cNvSpPr/>
                      <wps:spPr>
                        <a:xfrm>
                          <a:off x="0" y="0"/>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xmlns:a="http://schemas.openxmlformats.org/drawingml/2006/main" xmlns:wp14="http://schemas.microsoft.com/office/word/2010/wordml">
          <w:pict w14:anchorId="43F19E44">
            <v:group id="Group 10966" style="position:absolute;left:0pt;margin-left:69.1pt;margin-top:733.65pt;height:0.5pt;width:473.75pt;mso-position-horizontal-relative:page;mso-position-vertical-relative:page;mso-wrap-distance-bottom:0pt;mso-wrap-distance-left:9pt;mso-wrap-distance-right:9pt;mso-wrap-distance-top:0pt;z-index:251661312;mso-width-relative:page;mso-height-relative:page;" coordsize="6016752,6096" o:spid="_x0000_s1026" o:spt="203" o:gfxdata="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JzMnbcAAAA&#10;DgEAAA8AAAAAAAAAAQAgAAAAIgAAAGRycy9kb3ducmV2LnhtbFBLAQIUABQAAAAIAIdO4kBsvFiX&#10;UgIAAOIFAAAOAAAAAAAAAAEAIAAAACsBAABkcnMvZTJvRG9jLnhtbFBLBQYAAAAABgAGAFkBAADv&#10;BQAAAAA=&#10;">
              <o:lock v:ext="edit" aspectratio="f"/>
              <v:shape id="Shape 12442" style="position:absolute;left:0;top:0;height:9144;width:6016752;" coordsize="6016752,9144" o:spid="_x0000_s1026" filled="t" fillcolor="#000000" stroked="f" o:spt="100" path="m0,0l6016752,0,6016752,9144,0,9144,0,0e" o:gfxdata="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NZWZvQAA&#10;AN4AAAAPAAAAAAAAAAEAIAAAACIAAABkcnMvZG93bnJldi54bWxQSwECFAAUAAAACACHTuJAMy8F&#10;njsAAAA5AAAAEAAAAAAAAAABACAAAAAMAQAAZHJzL3NoYXBleG1sLnhtbFBLBQYAAAAABgAGAFsB&#10;AAC2AwAAAAA=&#10;">
                <v:fill on="t" focussize="0,0"/>
                <v:stroke on="f" weight="0pt" miterlimit="1" joinstyle="miter"/>
                <v:imagedata o:title=""/>
                <o:lock v:ext="edit" aspectratio="f"/>
              </v:shape>
              <w10:wrap type="square"/>
            </v:group>
          </w:pict>
        </mc:Fallback>
      </mc:AlternateContent>
    </w:r>
    <w:r>
      <w:rPr>
        <w:rFonts w:ascii="Times New Roman" w:eastAsia="Times New Roman" w:hAnsi="Times New Roman" w:cs="Times New Roman"/>
        <w:i/>
        <w:sz w:val="22"/>
      </w:rPr>
      <w:t xml:space="preserve">Fédération étudiante collégiale du Québec </w:t>
    </w:r>
    <w:r>
      <w:rPr>
        <w:rFonts w:ascii="Times New Roman" w:eastAsia="Times New Roman" w:hAnsi="Times New Roman" w:cs="Times New Roman"/>
        <w:i/>
        <w:sz w:val="22"/>
      </w:rPr>
      <w:tab/>
      <w:t xml:space="preserve"> </w:t>
    </w:r>
    <w:r>
      <w:rPr>
        <w:rFonts w:ascii="Times New Roman" w:eastAsia="Times New Roman" w:hAnsi="Times New Roman" w:cs="Times New Roman"/>
        <w:i/>
        <w:sz w:val="22"/>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18F" w14:textId="77777777" w:rsidR="00D607B5" w:rsidRDefault="00000000">
    <w:pPr>
      <w:tabs>
        <w:tab w:val="center" w:pos="4703"/>
        <w:tab w:val="center" w:pos="8580"/>
      </w:tabs>
      <w:spacing w:after="0" w:line="259" w:lineRule="auto"/>
      <w:ind w:left="0" w:firstLine="0"/>
      <w:jc w:val="left"/>
    </w:pPr>
    <w:r>
      <w:rPr>
        <w:rFonts w:ascii="Calibri" w:eastAsia="Calibri" w:hAnsi="Calibri" w:cs="Calibri"/>
        <w:noProof/>
        <w:sz w:val="22"/>
        <w:lang w:val="en-US"/>
      </w:rPr>
      <mc:AlternateContent>
        <mc:Choice Requires="wpg">
          <w:drawing>
            <wp:anchor distT="0" distB="0" distL="114300" distR="114300" simplePos="0" relativeHeight="251662336" behindDoc="0" locked="0" layoutInCell="1" allowOverlap="1" wp14:anchorId="0A7A82C1" wp14:editId="07777777">
              <wp:simplePos x="0" y="0"/>
              <wp:positionH relativeFrom="page">
                <wp:posOffset>877570</wp:posOffset>
              </wp:positionH>
              <wp:positionV relativeFrom="page">
                <wp:posOffset>9317355</wp:posOffset>
              </wp:positionV>
              <wp:extent cx="6016625" cy="6350"/>
              <wp:effectExtent l="0" t="0" r="0" b="0"/>
              <wp:wrapSquare wrapText="bothSides"/>
              <wp:docPr id="10943" name="Group 10943"/>
              <wp:cNvGraphicFramePr/>
              <a:graphic xmlns:a="http://schemas.openxmlformats.org/drawingml/2006/main">
                <a:graphicData uri="http://schemas.microsoft.com/office/word/2010/wordprocessingGroup">
                  <wpg:wgp>
                    <wpg:cNvGrpSpPr/>
                    <wpg:grpSpPr>
                      <a:xfrm>
                        <a:off x="0" y="0"/>
                        <a:ext cx="6016752" cy="6096"/>
                        <a:chOff x="0" y="0"/>
                        <a:chExt cx="6016752" cy="6096"/>
                      </a:xfrm>
                    </wpg:grpSpPr>
                    <wps:wsp>
                      <wps:cNvPr id="12440" name="Shape 12440"/>
                      <wps:cNvSpPr/>
                      <wps:spPr>
                        <a:xfrm>
                          <a:off x="0" y="0"/>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xmlns:a="http://schemas.openxmlformats.org/drawingml/2006/main" xmlns:wp14="http://schemas.microsoft.com/office/word/2010/wordml">
          <w:pict w14:anchorId="24140626">
            <v:group id="Group 10943" style="position:absolute;left:0pt;margin-left:69.1pt;margin-top:733.65pt;height:0.5pt;width:473.75pt;mso-position-horizontal-relative:page;mso-position-vertical-relative:page;mso-wrap-distance-bottom:0pt;mso-wrap-distance-left:9pt;mso-wrap-distance-right:9pt;mso-wrap-distance-top:0pt;z-index:251662336;mso-width-relative:page;mso-height-relative:page;" coordsize="6016752,6096" o:spid="_x0000_s1026" o:spt="203" o:gfxdata="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czJ23AAA&#10;AA4BAAAPAAAAAAAAAAEAIAAAACIAAABkcnMvZG93bnJldi54bWxQSwECFAAUAAAACACHTuJA/pXy&#10;+VMCAADiBQAADgAAAAAAAAABACAAAAArAQAAZHJzL2Uyb0RvYy54bWxQSwUGAAAAAAYABgBZAQAA&#10;8AUAAAAA&#10;">
              <o:lock v:ext="edit" aspectratio="f"/>
              <v:shape id="Shape 12440" style="position:absolute;left:0;top:0;height:9144;width:6016752;" coordsize="6016752,9144" o:spid="_x0000_s1026" filled="t" fillcolor="#000000" stroked="f" o:spt="100" path="m0,0l6016752,0,6016752,9144,0,9144,0,0e" o:gfxdata="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rrnW/&#10;AAAA3gAAAA8AAAAAAAAAAQAgAAAAIgAAAGRycy9kb3ducmV2LnhtbFBLAQIUABQAAAAIAIdO4kAz&#10;LwWeOwAAADkAAAAQAAAAAAAAAAEAIAAAAA4BAABkcnMvc2hhcGV4bWwueG1sUEsFBgAAAAAGAAYA&#10;WwEAALgDAAAAAA==&#10;">
                <v:fill on="t" focussize="0,0"/>
                <v:stroke on="f" weight="0pt" miterlimit="1" joinstyle="miter"/>
                <v:imagedata o:title=""/>
                <o:lock v:ext="edit" aspectratio="f"/>
              </v:shape>
              <w10:wrap type="square"/>
            </v:group>
          </w:pict>
        </mc:Fallback>
      </mc:AlternateContent>
    </w:r>
    <w:r>
      <w:rPr>
        <w:rFonts w:ascii="Calibri" w:eastAsia="Calibri" w:hAnsi="Calibri" w:cs="Calibri"/>
        <w:sz w:val="22"/>
      </w:rPr>
      <w:t>Regroupement des étudiants et des étudiantes du cégep de Joliette de Lanaudière</w:t>
    </w:r>
    <w:r>
      <w:rPr>
        <w:rFonts w:ascii="Times New Roman" w:eastAsia="Times New Roman" w:hAnsi="Times New Roman" w:cs="Times New Roman"/>
        <w:i/>
        <w:sz w:val="22"/>
      </w:rPr>
      <w:tab/>
      <w:t xml:space="preserve"> </w:t>
    </w:r>
    <w:r>
      <w:rPr>
        <w:rFonts w:ascii="Times New Roman" w:eastAsia="Times New Roman" w:hAnsi="Times New Roman" w:cs="Times New Roman"/>
        <w:i/>
        <w:sz w:val="22"/>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D607B5" w:rsidRDefault="00D607B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8F7C" w14:textId="77777777" w:rsidR="00036D0A" w:rsidRDefault="00036D0A">
      <w:pPr>
        <w:spacing w:after="0"/>
      </w:pPr>
      <w:r>
        <w:separator/>
      </w:r>
    </w:p>
  </w:footnote>
  <w:footnote w:type="continuationSeparator" w:id="0">
    <w:p w14:paraId="3EF25EE4" w14:textId="77777777" w:rsidR="00036D0A" w:rsidRDefault="00036D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E934" w14:textId="77777777" w:rsidR="00D607B5"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74F6BA" wp14:editId="07777777">
              <wp:simplePos x="0" y="0"/>
              <wp:positionH relativeFrom="page">
                <wp:posOffset>877570</wp:posOffset>
              </wp:positionH>
              <wp:positionV relativeFrom="page">
                <wp:posOffset>718820</wp:posOffset>
              </wp:positionV>
              <wp:extent cx="6016625" cy="6350"/>
              <wp:effectExtent l="0" t="0" r="0" b="0"/>
              <wp:wrapSquare wrapText="bothSides"/>
              <wp:docPr id="10952" name="Group 10952"/>
              <wp:cNvGraphicFramePr/>
              <a:graphic xmlns:a="http://schemas.openxmlformats.org/drawingml/2006/main">
                <a:graphicData uri="http://schemas.microsoft.com/office/word/2010/wordprocessingGroup">
                  <wpg:wgp>
                    <wpg:cNvGrpSpPr/>
                    <wpg:grpSpPr>
                      <a:xfrm>
                        <a:off x="0" y="0"/>
                        <a:ext cx="6016752" cy="6096"/>
                        <a:chOff x="0" y="0"/>
                        <a:chExt cx="6016752" cy="6096"/>
                      </a:xfrm>
                    </wpg:grpSpPr>
                    <wps:wsp>
                      <wps:cNvPr id="12438" name="Shape 12438"/>
                      <wps:cNvSpPr/>
                      <wps:spPr>
                        <a:xfrm>
                          <a:off x="0" y="0"/>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xmlns:a="http://schemas.openxmlformats.org/drawingml/2006/main" xmlns:wp14="http://schemas.microsoft.com/office/word/2010/wordml">
          <w:pict w14:anchorId="0CCA5AC4">
            <v:group id="Group 10952" style="position:absolute;left:0pt;margin-left:69.1pt;margin-top:56.6pt;height:0.5pt;width:473.75pt;mso-position-horizontal-relative:page;mso-position-vertical-relative:page;mso-wrap-distance-bottom:0pt;mso-wrap-distance-left:9pt;mso-wrap-distance-right:9pt;mso-wrap-distance-top:0pt;z-index:251659264;mso-width-relative:page;mso-height-relative:page;" coordsize="6016752,6096" o:spid="_x0000_s1026" o:spt="203" o:gfxdata="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yh9k2gAAAAwB&#10;AAAPAAAAAAAAAAEAIAAAACIAAABkcnMvZG93bnJldi54bWxQSwECFAAUAAAACACHTuJAcFFyFVIC&#10;AADiBQAADgAAAAAAAAABACAAAAApAQAAZHJzL2Uyb0RvYy54bWxQSwUGAAAAAAYABgBZAQAA7QUA&#10;AAAA&#10;">
              <o:lock v:ext="edit" aspectratio="f"/>
              <v:shape id="Shape 12438" style="position:absolute;left:0;top:0;height:9144;width:6016752;" coordsize="6016752,9144" o:spid="_x0000_s1026" filled="t" fillcolor="#000000" stroked="f" o:spt="100" path="m0,0l6016752,0,6016752,9144,0,9144,0,0e" o:gfxdata="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29EO&#10;wAAAAN4AAAAPAAAAAAAAAAEAIAAAACIAAABkcnMvZG93bnJldi54bWxQSwECFAAUAAAACACHTuJA&#10;My8FnjsAAAA5AAAAEAAAAAAAAAABACAAAAAPAQAAZHJzL3NoYXBleG1sLnhtbFBLBQYAAAAABgAG&#10;AFsBAAC5AwAAAAA=&#10;">
                <v:fill on="t" focussize="0,0"/>
                <v:stroke on="f" weight="0pt" miterlimit="1" joinstyle="miter"/>
                <v:imagedata o:title=""/>
                <o:lock v:ext="edit" aspectratio="f"/>
              </v:shape>
              <w10:wrap type="square"/>
            </v:group>
          </w:pict>
        </mc:Fallback>
      </mc:AlternateContent>
    </w:r>
    <w:r>
      <w:rPr>
        <w:rFonts w:ascii="Times New Roman" w:eastAsia="Times New Roman" w:hAnsi="Times New Roman" w:cs="Times New Roman"/>
        <w:i/>
        <w:sz w:val="22"/>
      </w:rPr>
      <w:t xml:space="preserve">Code d’éthique et de déontologie de la Fédération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8A08" w14:textId="77777777" w:rsidR="00D607B5"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25A1D2A" wp14:editId="07777777">
              <wp:simplePos x="0" y="0"/>
              <wp:positionH relativeFrom="page">
                <wp:posOffset>877570</wp:posOffset>
              </wp:positionH>
              <wp:positionV relativeFrom="page">
                <wp:posOffset>718820</wp:posOffset>
              </wp:positionV>
              <wp:extent cx="6016625" cy="6350"/>
              <wp:effectExtent l="0" t="0" r="0" b="0"/>
              <wp:wrapSquare wrapText="bothSides"/>
              <wp:docPr id="10929" name="Group 10929"/>
              <wp:cNvGraphicFramePr/>
              <a:graphic xmlns:a="http://schemas.openxmlformats.org/drawingml/2006/main">
                <a:graphicData uri="http://schemas.microsoft.com/office/word/2010/wordprocessingGroup">
                  <wpg:wgp>
                    <wpg:cNvGrpSpPr/>
                    <wpg:grpSpPr>
                      <a:xfrm>
                        <a:off x="0" y="0"/>
                        <a:ext cx="6016752" cy="6096"/>
                        <a:chOff x="0" y="0"/>
                        <a:chExt cx="6016752" cy="6096"/>
                      </a:xfrm>
                    </wpg:grpSpPr>
                    <wps:wsp>
                      <wps:cNvPr id="12436" name="Shape 12436"/>
                      <wps:cNvSpPr/>
                      <wps:spPr>
                        <a:xfrm>
                          <a:off x="0" y="0"/>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xmlns:a="http://schemas.openxmlformats.org/drawingml/2006/main" xmlns:wp14="http://schemas.microsoft.com/office/word/2010/wordml">
          <w:pict w14:anchorId="7A33DAB1">
            <v:group id="Group 10929" style="position:absolute;left:0pt;margin-left:69.1pt;margin-top:56.6pt;height:0.5pt;width:473.75pt;mso-position-horizontal-relative:page;mso-position-vertical-relative:page;mso-wrap-distance-bottom:0pt;mso-wrap-distance-left:9pt;mso-wrap-distance-right:9pt;mso-wrap-distance-top:0pt;z-index:251660288;mso-width-relative:page;mso-height-relative:page;" coordsize="6016752,6096" o:spid="_x0000_s1026" o:spt="203" o:gfxdata="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yh9k2gAAAAwB&#10;AAAPAAAAAAAAAAEAIAAAACIAAABkcnMvZG93bnJldi54bWxQSwECFAAUAAAACACHTuJA0wQdf1IC&#10;AADiBQAADgAAAAAAAAABACAAAAApAQAAZHJzL2Uyb0RvYy54bWxQSwUGAAAAAAYABgBZAQAA7QUA&#10;AAAA&#10;">
              <o:lock v:ext="edit" aspectratio="f"/>
              <v:shape id="Shape 12436" style="position:absolute;left:0;top:0;height:9144;width:6016752;" coordsize="6016752,9144" o:spid="_x0000_s1026" filled="t" fillcolor="#000000" stroked="f" o:spt="100" path="m0,0l6016752,0,6016752,9144,0,9144,0,0e" o:gfxdata="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ODnvQAA&#10;AN4AAAAPAAAAAAAAAAEAIAAAACIAAABkcnMvZG93bnJldi54bWxQSwECFAAUAAAACACHTuJAMy8F&#10;njsAAAA5AAAAEAAAAAAAAAABACAAAAAMAQAAZHJzL3NoYXBleG1sLnhtbFBLBQYAAAAABgAGAFsB&#10;AAC2AwAAAAA=&#10;">
                <v:fill on="t" focussize="0,0"/>
                <v:stroke on="f" weight="0pt" miterlimit="1" joinstyle="miter"/>
                <v:imagedata o:title=""/>
                <o:lock v:ext="edit" aspectratio="f"/>
              </v:shape>
              <w10:wrap type="square"/>
            </v:group>
          </w:pict>
        </mc:Fallback>
      </mc:AlternateContent>
    </w:r>
    <w:r>
      <w:rPr>
        <w:rFonts w:ascii="Times New Roman" w:eastAsia="Times New Roman" w:hAnsi="Times New Roman" w:cs="Times New Roman"/>
        <w:i/>
        <w:sz w:val="22"/>
      </w:rPr>
      <w:t>Code d’éthique et de déontologie du RÉÉCJL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D607B5" w:rsidRDefault="00D607B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1F9693"/>
    <w:multiLevelType w:val="singleLevel"/>
    <w:tmpl w:val="EA1F9693"/>
    <w:lvl w:ilvl="0">
      <w:start w:val="1"/>
      <w:numFmt w:val="upperLetter"/>
      <w:suff w:val="space"/>
      <w:lvlText w:val="%1)"/>
      <w:lvlJc w:val="left"/>
    </w:lvl>
  </w:abstractNum>
  <w:abstractNum w:abstractNumId="1" w15:restartNumberingAfterBreak="0">
    <w:nsid w:val="078E7711"/>
    <w:multiLevelType w:val="multilevel"/>
    <w:tmpl w:val="078E7711"/>
    <w:lvl w:ilvl="0">
      <w:start w:val="1"/>
      <w:numFmt w:val="lowerLetter"/>
      <w:lvlText w:val="%1)"/>
      <w:lvlJc w:val="left"/>
      <w:pPr>
        <w:ind w:left="360"/>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2" w15:restartNumberingAfterBreak="0">
    <w:nsid w:val="317A6275"/>
    <w:multiLevelType w:val="multilevel"/>
    <w:tmpl w:val="317A6275"/>
    <w:lvl w:ilvl="0">
      <w:start w:val="1"/>
      <w:numFmt w:val="lowerLetter"/>
      <w:lvlText w:val="%1)"/>
      <w:lvlJc w:val="left"/>
      <w:pPr>
        <w:ind w:left="3180"/>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90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462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534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606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678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750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822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894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3" w15:restartNumberingAfterBreak="0">
    <w:nsid w:val="3B405803"/>
    <w:multiLevelType w:val="multilevel"/>
    <w:tmpl w:val="3B405803"/>
    <w:lvl w:ilvl="0">
      <w:start w:val="1"/>
      <w:numFmt w:val="lowerLetter"/>
      <w:lvlText w:val="%1)"/>
      <w:lvlJc w:val="left"/>
      <w:pPr>
        <w:ind w:left="360"/>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4" w15:restartNumberingAfterBreak="0">
    <w:nsid w:val="3EAA3C4D"/>
    <w:multiLevelType w:val="multilevel"/>
    <w:tmpl w:val="3EAA3C4D"/>
    <w:lvl w:ilvl="0">
      <w:start w:val="1"/>
      <w:numFmt w:val="lowerLetter"/>
      <w:lvlText w:val="%1)"/>
      <w:lvlJc w:val="left"/>
      <w:pPr>
        <w:ind w:left="404"/>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24"/>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44"/>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64"/>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84"/>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04"/>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724"/>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44"/>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64"/>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5" w15:restartNumberingAfterBreak="0">
    <w:nsid w:val="49F871A6"/>
    <w:multiLevelType w:val="multilevel"/>
    <w:tmpl w:val="49F871A6"/>
    <w:lvl w:ilvl="0">
      <w:start w:val="1"/>
      <w:numFmt w:val="lowerLetter"/>
      <w:lvlText w:val="%1)"/>
      <w:lvlJc w:val="left"/>
      <w:pPr>
        <w:ind w:left="567"/>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6" w15:restartNumberingAfterBreak="0">
    <w:nsid w:val="5E9B32AF"/>
    <w:multiLevelType w:val="multilevel"/>
    <w:tmpl w:val="5E9B32AF"/>
    <w:lvl w:ilvl="0">
      <w:start w:val="1"/>
      <w:numFmt w:val="lowerLetter"/>
      <w:lvlText w:val="%1)"/>
      <w:lvlJc w:val="left"/>
      <w:pPr>
        <w:ind w:left="0"/>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7" w15:restartNumberingAfterBreak="0">
    <w:nsid w:val="63BF7074"/>
    <w:multiLevelType w:val="multilevel"/>
    <w:tmpl w:val="63BF7074"/>
    <w:lvl w:ilvl="0">
      <w:start w:val="1"/>
      <w:numFmt w:val="lowerLetter"/>
      <w:lvlText w:val="%1)"/>
      <w:lvlJc w:val="left"/>
      <w:pPr>
        <w:ind w:left="360"/>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8" w15:restartNumberingAfterBreak="0">
    <w:nsid w:val="7588413A"/>
    <w:multiLevelType w:val="multilevel"/>
    <w:tmpl w:val="7588413A"/>
    <w:lvl w:ilvl="0">
      <w:start w:val="1"/>
      <w:numFmt w:val="lowerLetter"/>
      <w:lvlText w:val="%1)"/>
      <w:lvlJc w:val="left"/>
      <w:pPr>
        <w:ind w:left="567"/>
      </w:pPr>
      <w:rPr>
        <w:rFonts w:ascii="Garamond" w:eastAsia="Garamond" w:hAnsi="Garamond" w:cs="Garamond"/>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shd w:val="clear" w:color="auto" w:fill="auto"/>
        <w:vertAlign w:val="baseline"/>
      </w:rPr>
    </w:lvl>
  </w:abstractNum>
  <w:abstractNum w:abstractNumId="9" w15:restartNumberingAfterBreak="0">
    <w:nsid w:val="7C9CEE41"/>
    <w:multiLevelType w:val="hybridMultilevel"/>
    <w:tmpl w:val="43824994"/>
    <w:lvl w:ilvl="0" w:tplc="1568A458">
      <w:start w:val="1"/>
      <w:numFmt w:val="lowerLetter"/>
      <w:lvlText w:val="%1)"/>
      <w:lvlJc w:val="left"/>
      <w:pPr>
        <w:ind w:left="720" w:hanging="360"/>
      </w:pPr>
    </w:lvl>
    <w:lvl w:ilvl="1" w:tplc="57585188">
      <w:start w:val="1"/>
      <w:numFmt w:val="lowerLetter"/>
      <w:lvlText w:val="%2."/>
      <w:lvlJc w:val="left"/>
      <w:pPr>
        <w:ind w:left="1440" w:hanging="360"/>
      </w:pPr>
    </w:lvl>
    <w:lvl w:ilvl="2" w:tplc="35F8CF2C">
      <w:start w:val="1"/>
      <w:numFmt w:val="lowerRoman"/>
      <w:lvlText w:val="%3."/>
      <w:lvlJc w:val="right"/>
      <w:pPr>
        <w:ind w:left="2160" w:hanging="180"/>
      </w:pPr>
    </w:lvl>
    <w:lvl w:ilvl="3" w:tplc="7828326C">
      <w:start w:val="1"/>
      <w:numFmt w:val="decimal"/>
      <w:lvlText w:val="%4."/>
      <w:lvlJc w:val="left"/>
      <w:pPr>
        <w:ind w:left="2880" w:hanging="360"/>
      </w:pPr>
    </w:lvl>
    <w:lvl w:ilvl="4" w:tplc="B03217C6">
      <w:start w:val="1"/>
      <w:numFmt w:val="lowerLetter"/>
      <w:lvlText w:val="%5."/>
      <w:lvlJc w:val="left"/>
      <w:pPr>
        <w:ind w:left="3600" w:hanging="360"/>
      </w:pPr>
    </w:lvl>
    <w:lvl w:ilvl="5" w:tplc="4E88274E">
      <w:start w:val="1"/>
      <w:numFmt w:val="lowerRoman"/>
      <w:lvlText w:val="%6."/>
      <w:lvlJc w:val="right"/>
      <w:pPr>
        <w:ind w:left="4320" w:hanging="180"/>
      </w:pPr>
    </w:lvl>
    <w:lvl w:ilvl="6" w:tplc="3E2C92D8">
      <w:start w:val="1"/>
      <w:numFmt w:val="decimal"/>
      <w:lvlText w:val="%7."/>
      <w:lvlJc w:val="left"/>
      <w:pPr>
        <w:ind w:left="5040" w:hanging="360"/>
      </w:pPr>
    </w:lvl>
    <w:lvl w:ilvl="7" w:tplc="0A1E625C">
      <w:start w:val="1"/>
      <w:numFmt w:val="lowerLetter"/>
      <w:lvlText w:val="%8."/>
      <w:lvlJc w:val="left"/>
      <w:pPr>
        <w:ind w:left="5760" w:hanging="360"/>
      </w:pPr>
    </w:lvl>
    <w:lvl w:ilvl="8" w:tplc="FDB0E978">
      <w:start w:val="1"/>
      <w:numFmt w:val="lowerRoman"/>
      <w:lvlText w:val="%9."/>
      <w:lvlJc w:val="right"/>
      <w:pPr>
        <w:ind w:left="6480" w:hanging="180"/>
      </w:pPr>
    </w:lvl>
  </w:abstractNum>
  <w:num w:numId="1" w16cid:durableId="1989048820">
    <w:abstractNumId w:val="9"/>
  </w:num>
  <w:num w:numId="2" w16cid:durableId="438376816">
    <w:abstractNumId w:val="6"/>
  </w:num>
  <w:num w:numId="3" w16cid:durableId="2069768640">
    <w:abstractNumId w:val="5"/>
  </w:num>
  <w:num w:numId="4" w16cid:durableId="648443627">
    <w:abstractNumId w:val="8"/>
  </w:num>
  <w:num w:numId="5" w16cid:durableId="1981958453">
    <w:abstractNumId w:val="2"/>
  </w:num>
  <w:num w:numId="6" w16cid:durableId="1164663020">
    <w:abstractNumId w:val="4"/>
  </w:num>
  <w:num w:numId="7" w16cid:durableId="125200728">
    <w:abstractNumId w:val="0"/>
  </w:num>
  <w:num w:numId="8" w16cid:durableId="897327695">
    <w:abstractNumId w:val="3"/>
  </w:num>
  <w:num w:numId="9" w16cid:durableId="808547984">
    <w:abstractNumId w:val="1"/>
  </w:num>
  <w:num w:numId="10" w16cid:durableId="1631787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33"/>
    <w:rsid w:val="00036D0A"/>
    <w:rsid w:val="000F3133"/>
    <w:rsid w:val="002178A0"/>
    <w:rsid w:val="002C57CF"/>
    <w:rsid w:val="004F0CDC"/>
    <w:rsid w:val="00783D82"/>
    <w:rsid w:val="007C43CC"/>
    <w:rsid w:val="008A458C"/>
    <w:rsid w:val="008A5967"/>
    <w:rsid w:val="00A7794E"/>
    <w:rsid w:val="00AF1C7C"/>
    <w:rsid w:val="00BC3D9C"/>
    <w:rsid w:val="00D607B5"/>
    <w:rsid w:val="00DE76F7"/>
    <w:rsid w:val="00E456AF"/>
    <w:rsid w:val="00EE1007"/>
    <w:rsid w:val="0506B89F"/>
    <w:rsid w:val="09D96425"/>
    <w:rsid w:val="0A575818"/>
    <w:rsid w:val="10B19587"/>
    <w:rsid w:val="124D65E8"/>
    <w:rsid w:val="17B649A9"/>
    <w:rsid w:val="18DFF1FB"/>
    <w:rsid w:val="1DAD0A2A"/>
    <w:rsid w:val="1F12C093"/>
    <w:rsid w:val="1FC2BB87"/>
    <w:rsid w:val="20453E39"/>
    <w:rsid w:val="20FB29F6"/>
    <w:rsid w:val="246337BD"/>
    <w:rsid w:val="2DAA0597"/>
    <w:rsid w:val="2FCB3D31"/>
    <w:rsid w:val="3750637A"/>
    <w:rsid w:val="39E07B31"/>
    <w:rsid w:val="3C531CEA"/>
    <w:rsid w:val="3D0317DE"/>
    <w:rsid w:val="40369458"/>
    <w:rsid w:val="49DD769E"/>
    <w:rsid w:val="4FF49876"/>
    <w:rsid w:val="678559DC"/>
    <w:rsid w:val="6B056EA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5EAC"/>
  <w15:docId w15:val="{6502B36B-47AD-4E82-9371-4EFBEEBB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50" w:hanging="10"/>
      <w:jc w:val="both"/>
    </w:pPr>
    <w:rPr>
      <w:rFonts w:ascii="Garamond" w:eastAsia="Garamond" w:hAnsi="Garamond" w:cs="Garamond"/>
      <w:color w:val="000000"/>
      <w:kern w:val="2"/>
      <w:sz w:val="24"/>
      <w:szCs w:val="22"/>
      <w14:ligatures w14:val="standardContextual"/>
    </w:rPr>
  </w:style>
  <w:style w:type="paragraph" w:styleId="Titre1">
    <w:name w:val="heading 1"/>
    <w:next w:val="Normal"/>
    <w:link w:val="Titre1Car"/>
    <w:uiPriority w:val="9"/>
    <w:qFormat/>
    <w:pPr>
      <w:keepNext/>
      <w:keepLines/>
      <w:spacing w:after="199" w:line="259" w:lineRule="auto"/>
      <w:outlineLvl w:val="0"/>
    </w:pPr>
    <w:rPr>
      <w:rFonts w:ascii="Garamond" w:eastAsia="Garamond" w:hAnsi="Garamond" w:cs="Garamond"/>
      <w:b/>
      <w:color w:val="000000"/>
      <w:kern w:val="2"/>
      <w:sz w:val="28"/>
      <w:szCs w:val="22"/>
      <w:u w:val="single" w:color="000000"/>
      <w14:ligatures w14:val="standardContextual"/>
    </w:rPr>
  </w:style>
  <w:style w:type="paragraph" w:styleId="Titre2">
    <w:name w:val="heading 2"/>
    <w:next w:val="Normal"/>
    <w:link w:val="Titre2Car"/>
    <w:uiPriority w:val="9"/>
    <w:unhideWhenUsed/>
    <w:qFormat/>
    <w:pPr>
      <w:keepNext/>
      <w:keepLines/>
      <w:spacing w:after="3" w:line="259" w:lineRule="auto"/>
      <w:ind w:left="1144" w:hanging="10"/>
      <w:outlineLvl w:val="1"/>
    </w:pPr>
    <w:rPr>
      <w:rFonts w:ascii="Garamond" w:eastAsia="Garamond" w:hAnsi="Garamond" w:cs="Garamond"/>
      <w:color w:val="000000"/>
      <w:kern w:val="2"/>
      <w:sz w:val="19"/>
      <w:szCs w:val="22"/>
      <w:u w:val="single" w:color="000000"/>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Garamond" w:eastAsia="Garamond" w:hAnsi="Garamond" w:cs="Garamond"/>
      <w:b/>
      <w:color w:val="000000"/>
      <w:sz w:val="28"/>
      <w:u w:val="single" w:color="000000"/>
    </w:rPr>
  </w:style>
  <w:style w:type="character" w:customStyle="1" w:styleId="Titre2Car">
    <w:name w:val="Titre 2 Car"/>
    <w:link w:val="Titre2"/>
    <w:rPr>
      <w:rFonts w:ascii="Garamond" w:eastAsia="Garamond" w:hAnsi="Garamond" w:cs="Garamond"/>
      <w:color w:val="000000"/>
      <w:sz w:val="19"/>
      <w:u w:val="single" w:color="000000"/>
    </w:rPr>
  </w:style>
  <w:style w:type="table" w:customStyle="1" w:styleId="TableGrid">
    <w:name w:val="TableGrid"/>
    <w:tblPr>
      <w:tblCellMar>
        <w:top w:w="0" w:type="dxa"/>
        <w:left w:w="0" w:type="dxa"/>
        <w:bottom w:w="0" w:type="dxa"/>
        <w:right w:w="0" w:type="dxa"/>
      </w:tblCellMar>
    </w:tbl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076c57-fa83-4444-98a6-a9a480a6331d" xsi:nil="true"/>
    <lcf76f155ced4ddcb4097134ff3c332f xmlns="045f60a7-c057-43ac-ac7d-54d5f80617e9">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235A9BCE117444DA9F6F8292760E38B" ma:contentTypeVersion="12" ma:contentTypeDescription="Crée un document." ma:contentTypeScope="" ma:versionID="37d2f1c81db4de8b7e5d99c19b17a29c">
  <xsd:schema xmlns:xsd="http://www.w3.org/2001/XMLSchema" xmlns:xs="http://www.w3.org/2001/XMLSchema" xmlns:p="http://schemas.microsoft.com/office/2006/metadata/properties" xmlns:ns2="045f60a7-c057-43ac-ac7d-54d5f80617e9" xmlns:ns3="7d076c57-fa83-4444-98a6-a9a480a6331d" targetNamespace="http://schemas.microsoft.com/office/2006/metadata/properties" ma:root="true" ma:fieldsID="559a2dd3b1a572b957874b9869f31056" ns2:_="" ns3:_="">
    <xsd:import namespace="045f60a7-c057-43ac-ac7d-54d5f80617e9"/>
    <xsd:import namespace="7d076c57-fa83-4444-98a6-a9a480a633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f60a7-c057-43ac-ac7d-54d5f806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76c57-fa83-4444-98a6-a9a480a633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67396a-9ea7-4363-8701-d5c6bdd23b51}" ma:internalName="TaxCatchAll" ma:showField="CatchAllData" ma:web="7d076c57-fa83-4444-98a6-a9a480a633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4407-D096-4208-9AE0-E9590AF97EE1}">
  <ds:schemaRefs>
    <ds:schemaRef ds:uri="http://schemas.microsoft.com/office/2006/metadata/properties"/>
    <ds:schemaRef ds:uri="http://schemas.microsoft.com/office/infopath/2007/PartnerControls"/>
    <ds:schemaRef ds:uri="7d076c57-fa83-4444-98a6-a9a480a6331d"/>
    <ds:schemaRef ds:uri="045f60a7-c057-43ac-ac7d-54d5f80617e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ABFC93-6962-4E73-A4D7-B05357CC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f60a7-c057-43ac-ac7d-54d5f80617e9"/>
    <ds:schemaRef ds:uri="7d076c57-fa83-4444-98a6-a9a480a6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B9C91-C514-49ED-A8B0-BE86E1B68611}">
  <ds:schemaRefs>
    <ds:schemaRef ds:uri="http://schemas.microsoft.com/sharepoint/v3/contenttype/forms"/>
  </ds:schemaRefs>
</ds:datastoreItem>
</file>

<file path=customXml/itemProps5.xml><?xml version="1.0" encoding="utf-8"?>
<ds:datastoreItem xmlns:ds="http://schemas.openxmlformats.org/officeDocument/2006/customXml" ds:itemID="{CB19C94C-3AF8-4FBC-B10F-76A31D7E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1967</Words>
  <Characters>10824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Microsoft Word - Code d'éthique et de déontologie de la Fédération (Code Grégoire) - XXVIAGa.2015.04.26.doc</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Code d'éthique et de déontologie de la Fédération (Code Grégoire) - XXVIAGa.2015.04.26.doc</dc:title>
  <dc:creator>Secrétaire Général</dc:creator>
  <cp:lastModifiedBy>Mégane Bourdon-Marchand</cp:lastModifiedBy>
  <cp:revision>2</cp:revision>
  <dcterms:created xsi:type="dcterms:W3CDTF">2023-11-25T14:13:00Z</dcterms:created>
  <dcterms:modified xsi:type="dcterms:W3CDTF">2023-11-25T14:13:00Z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3084-12.2.0.13215</vt:lpwstr>
  </property>
  <property fmtid="{D5CDD505-2E9C-101B-9397-08002B2CF9AE}" pid="3" name="ICV">
    <vt:lpwstr>7AAFA450402244D19D7331D7F895DCE9_13</vt:lpwstr>
  </property>
  <property fmtid="{D5CDD505-2E9C-101B-9397-08002B2CF9AE}" pid="4" name="ContentTypeId">
    <vt:lpwstr>0x0101002235A9BCE117444DA9F6F8292760E38B</vt:lpwstr>
  </property>
  <property fmtid="{D5CDD505-2E9C-101B-9397-08002B2CF9AE}" pid="5" name="MediaServiceImageTags">
    <vt:lpwstr/>
  </property>
</Properties>
</file>